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综合评分表</w:t>
      </w:r>
    </w:p>
    <w:p>
      <w:pPr>
        <w:jc w:val="center"/>
        <w:rPr>
          <w:rFonts w:ascii="方正小标宋_GBK" w:eastAsia="方正小标宋_GBK"/>
          <w:sz w:val="40"/>
          <w:szCs w:val="4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73"/>
        <w:gridCol w:w="851"/>
        <w:gridCol w:w="368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评分</w:t>
            </w:r>
          </w:p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分值</w:t>
            </w:r>
          </w:p>
        </w:tc>
        <w:tc>
          <w:tcPr>
            <w:tcW w:w="3685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评分标准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说明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投标报价</w:t>
            </w:r>
          </w:p>
          <w:p>
            <w:pPr>
              <w:spacing w:line="240" w:lineRule="atLeast"/>
              <w:ind w:firstLine="28"/>
              <w:jc w:val="center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（30%）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30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有效的投标报价中的最低价为评标基准价，按照下列公式计算每个投标人的投标价格得分。</w:t>
            </w:r>
          </w:p>
          <w:p>
            <w:pPr>
              <w:spacing w:line="240" w:lineRule="atLeast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投标报价得分＝（评标基准价/投标报价）×价格权重×100。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atLeas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投标人提供服务方案，专家通过对比评审打分，取算术平均值计入得分。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货源供应及保障能力</w:t>
            </w:r>
            <w:r>
              <w:rPr>
                <w:rFonts w:hint="eastAsia" w:ascii="仿宋" w:hAnsi="Calibri" w:eastAsia="仿宋" w:cs="Times New Roman"/>
                <w:szCs w:val="21"/>
              </w:rPr>
              <w:t>（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0%）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投标人根据项目情况，提供针对本项目</w:t>
            </w:r>
            <w:r>
              <w:rPr>
                <w:rFonts w:hint="eastAsia" w:ascii="仿宋" w:eastAsia="仿宋" w:cs="Times New Roman"/>
                <w:szCs w:val="21"/>
              </w:rPr>
              <w:t>货物保障能力，提供能够证明货物来源可靠、稳定且品质、卫生、安全等达标相关标准证明材料，</w:t>
            </w:r>
            <w:r>
              <w:rPr>
                <w:rFonts w:hint="eastAsia" w:ascii="仿宋" w:hAnsi="Calibri" w:eastAsia="仿宋" w:cs="Times New Roman"/>
                <w:szCs w:val="21"/>
              </w:rPr>
              <w:t>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3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服务方案</w:t>
            </w:r>
          </w:p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（</w:t>
            </w:r>
            <w:r>
              <w:rPr>
                <w:rFonts w:hint="eastAsia" w:ascii="仿宋" w:eastAsia="仿宋" w:cs="Times New Roman"/>
                <w:szCs w:val="21"/>
              </w:rPr>
              <w:t>5</w:t>
            </w:r>
            <w:r>
              <w:rPr>
                <w:rFonts w:hint="eastAsia" w:ascii="仿宋" w:hAnsi="Calibri" w:eastAsia="仿宋" w:cs="Times New Roman"/>
                <w:szCs w:val="21"/>
              </w:rPr>
              <w:t>0%）</w:t>
            </w:r>
          </w:p>
        </w:tc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</w:t>
            </w:r>
            <w:r>
              <w:rPr>
                <w:rFonts w:hint="eastAsia" w:ascii="仿宋" w:hAnsi="Calibri" w:eastAsia="仿宋" w:cs="Times New Roman"/>
                <w:szCs w:val="21"/>
              </w:rPr>
              <w:t>.投标人根据项目情况，提供针对本项目质量管控方案（包括食材保管、食材使用及服务质量等），优秀得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.投标人针对本项目围绕“控制成本”主题编制设备和器具使用维护、物资使用管理、节能降耗等管理方案。优秀得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3</w:t>
            </w:r>
            <w:r>
              <w:rPr>
                <w:rFonts w:hint="eastAsia" w:ascii="仿宋" w:hAnsi="Calibri" w:eastAsia="仿宋" w:cs="Times New Roman"/>
                <w:szCs w:val="21"/>
              </w:rPr>
              <w:t>.投标人针对本项目编制菜品开发、营养搭配管理措施和考核方案（方案中附按本项目要求拟定的一月菜谱）。优秀得10分，良好得8分，一般得7分。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总分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100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94"/>
    <w:rsid w:val="000A0B33"/>
    <w:rsid w:val="000A5DB9"/>
    <w:rsid w:val="00116259"/>
    <w:rsid w:val="00346AF3"/>
    <w:rsid w:val="00350C65"/>
    <w:rsid w:val="004E74EF"/>
    <w:rsid w:val="005C193B"/>
    <w:rsid w:val="00666B26"/>
    <w:rsid w:val="006E507D"/>
    <w:rsid w:val="006E755A"/>
    <w:rsid w:val="00896BA0"/>
    <w:rsid w:val="00A41136"/>
    <w:rsid w:val="00AB03F0"/>
    <w:rsid w:val="00AD5C09"/>
    <w:rsid w:val="00B466CF"/>
    <w:rsid w:val="00D35CEE"/>
    <w:rsid w:val="00E24930"/>
    <w:rsid w:val="00EC4A24"/>
    <w:rsid w:val="00F13E15"/>
    <w:rsid w:val="00F32694"/>
    <w:rsid w:val="00F42DC3"/>
    <w:rsid w:val="671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435</Characters>
  <Lines>3</Lines>
  <Paragraphs>1</Paragraphs>
  <TotalTime>49</TotalTime>
  <ScaleCrop>false</ScaleCrop>
  <LinksUpToDate>false</LinksUpToDate>
  <CharactersWithSpaces>510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2023-01-09T07:05:00Z</dcterms:created>
  <dc:creator>AutoBVT</dc:creator>
  <cp:lastModifiedBy>Administrator</cp:lastModifiedBy>
  <dcterms:modified xsi:type="dcterms:W3CDTF">2023-04-06T02:52:01Z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