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 Id="rId5" Type="http://schemas.openxmlformats.org/package/2006/relationships/metadata/thumbnail" Target="docProps/thumbnail.jpeg"/></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宋体" w:eastAsia="方正小标宋_GBK" w:cs="方正小标宋_GBK" w:hAnsi="宋体"/>
          <w:sz w:val="44"/>
          <w:szCs w:val="44"/>
        </w:rPr>
      </w:pPr>
      <w:r>
        <w:rPr>
          <w:rFonts w:ascii="宋体" w:eastAsia="方正小标宋_GBK" w:cs="方正小标宋_GBK" w:hAnsi="宋体" w:hint="eastAsia"/>
          <w:sz w:val="44"/>
          <w:szCs w:val="44"/>
        </w:rPr>
        <w:t>重庆市江津区水力发电有限公司</w:t>
      </w:r>
    </w:p>
    <w:p>
      <w:pPr>
        <w:autoSpaceDE w:val="0"/>
        <w:spacing w:line="579" w:lineRule="exact"/>
        <w:jc w:val="center"/>
        <w:rPr>
          <w:rFonts w:ascii="宋体" w:eastAsia="方正小标宋_GBK" w:cs="宋体" w:hAnsi="宋体"/>
          <w:sz w:val="44"/>
          <w:szCs w:val="44"/>
        </w:rPr>
      </w:pPr>
      <w:r>
        <w:rPr>
          <w:rFonts w:ascii="宋体" w:eastAsia="方正小标宋_GBK" w:cs="宋体" w:hAnsi="宋体" w:hint="eastAsia"/>
          <w:sz w:val="44"/>
          <w:szCs w:val="44"/>
        </w:rPr>
        <w:t>采购电缆</w:t>
      </w:r>
    </w:p>
    <w:p>
      <w:pPr>
        <w:jc w:val="center"/>
        <w:rPr>
          <w:rStyle w:val="23"/>
          <w:rFonts w:ascii="宋体" w:cs="方正小标宋_GBK" w:hAnsi="宋体"/>
          <w:b/>
          <w:bCs/>
          <w:sz w:val="72"/>
          <w:szCs w:val="72"/>
        </w:rPr>
      </w:pPr>
      <w:r>
        <w:rPr>
          <w:rStyle w:val="23"/>
          <w:rFonts w:ascii="宋体" w:eastAsia="方正小标宋_GBK" w:cs="方正小标宋_GBK" w:hAnsi="宋体" w:hint="eastAsia"/>
          <w:b/>
          <w:bCs/>
          <w:sz w:val="72"/>
          <w:szCs w:val="72"/>
        </w:rPr>
        <w:t>竞</w:t>
      </w:r>
    </w:p>
    <w:p>
      <w:pPr>
        <w:jc w:val="center"/>
        <w:rPr>
          <w:rStyle w:val="23"/>
          <w:rFonts w:ascii="宋体" w:eastAsia="方正小标宋_GBK" w:cs="方正小标宋_GBK" w:hAnsi="宋体"/>
          <w:b/>
          <w:bCs/>
          <w:sz w:val="72"/>
          <w:szCs w:val="72"/>
        </w:rPr>
      </w:pPr>
      <w:r>
        <w:rPr>
          <w:rStyle w:val="23"/>
          <w:rFonts w:ascii="宋体" w:eastAsia="方正小标宋_GBK" w:cs="方正小标宋_GBK" w:hAnsi="宋体" w:hint="eastAsia"/>
          <w:b/>
          <w:bCs/>
          <w:sz w:val="72"/>
          <w:szCs w:val="72"/>
        </w:rPr>
        <w:t>争</w:t>
      </w:r>
    </w:p>
    <w:p>
      <w:pPr>
        <w:jc w:val="center"/>
        <w:rPr>
          <w:rStyle w:val="23"/>
          <w:rFonts w:ascii="宋体" w:eastAsia="方正小标宋_GBK" w:cs="方正小标宋_GBK" w:hAnsi="宋体"/>
          <w:b/>
          <w:bCs/>
          <w:sz w:val="72"/>
          <w:szCs w:val="72"/>
        </w:rPr>
      </w:pPr>
      <w:r>
        <w:rPr>
          <w:rStyle w:val="23"/>
          <w:rFonts w:ascii="宋体" w:eastAsia="方正小标宋_GBK" w:cs="方正小标宋_GBK" w:hAnsi="宋体" w:hint="eastAsia"/>
          <w:b/>
          <w:bCs/>
          <w:sz w:val="72"/>
          <w:szCs w:val="72"/>
        </w:rPr>
        <w:t>性</w:t>
      </w:r>
    </w:p>
    <w:p>
      <w:pPr>
        <w:jc w:val="center"/>
        <w:rPr>
          <w:rStyle w:val="23"/>
          <w:rFonts w:ascii="宋体" w:eastAsia="方正小标宋_GBK" w:cs="方正小标宋_GBK" w:hAnsi="宋体"/>
          <w:b/>
          <w:bCs/>
          <w:sz w:val="72"/>
          <w:szCs w:val="72"/>
        </w:rPr>
      </w:pPr>
      <w:r>
        <w:rPr>
          <w:rStyle w:val="23"/>
          <w:rFonts w:ascii="宋体" w:eastAsia="方正小标宋_GBK" w:cs="方正小标宋_GBK" w:hAnsi="宋体" w:hint="eastAsia"/>
          <w:b/>
          <w:bCs/>
          <w:sz w:val="72"/>
          <w:szCs w:val="72"/>
        </w:rPr>
        <w:t>比</w:t>
      </w:r>
    </w:p>
    <w:p>
      <w:pPr>
        <w:jc w:val="center"/>
        <w:rPr>
          <w:rStyle w:val="23"/>
          <w:rFonts w:ascii="宋体" w:eastAsia="方正小标宋_GBK" w:cs="方正小标宋_GBK" w:hAnsi="宋体"/>
          <w:b/>
          <w:bCs/>
          <w:sz w:val="72"/>
          <w:szCs w:val="72"/>
        </w:rPr>
      </w:pPr>
      <w:r>
        <w:rPr>
          <w:rStyle w:val="23"/>
          <w:rFonts w:ascii="宋体" w:eastAsia="方正小标宋_GBK" w:cs="方正小标宋_GBK" w:hAnsi="宋体" w:hint="eastAsia"/>
          <w:b/>
          <w:bCs/>
          <w:sz w:val="72"/>
          <w:szCs w:val="72"/>
        </w:rPr>
        <w:t>选</w:t>
      </w:r>
    </w:p>
    <w:p>
      <w:pPr>
        <w:jc w:val="center"/>
        <w:rPr>
          <w:rStyle w:val="23"/>
          <w:rFonts w:ascii="宋体" w:eastAsia="方正小标宋_GBK" w:cs="方正小标宋_GBK" w:hAnsi="宋体"/>
          <w:b/>
          <w:bCs/>
          <w:sz w:val="72"/>
          <w:szCs w:val="72"/>
        </w:rPr>
      </w:pPr>
      <w:r>
        <w:rPr>
          <w:rStyle w:val="23"/>
          <w:rFonts w:ascii="宋体" w:eastAsia="方正小标宋_GBK" w:cs="方正小标宋_GBK" w:hAnsi="宋体" w:hint="eastAsia"/>
          <w:b/>
          <w:bCs/>
          <w:sz w:val="72"/>
          <w:szCs w:val="72"/>
        </w:rPr>
        <w:t>文</w:t>
      </w:r>
    </w:p>
    <w:p>
      <w:pPr>
        <w:jc w:val="center"/>
        <w:rPr>
          <w:rFonts w:ascii="宋体" w:hAnsi="宋体"/>
        </w:rPr>
      </w:pPr>
      <w:r>
        <w:rPr>
          <w:rStyle w:val="23"/>
          <w:rFonts w:ascii="宋体" w:eastAsia="方正小标宋_GBK" w:cs="方正小标宋_GBK" w:hAnsi="宋体" w:hint="eastAsia"/>
          <w:b/>
          <w:bCs/>
          <w:sz w:val="72"/>
          <w:szCs w:val="72"/>
        </w:rPr>
        <w:t>件</w:t>
      </w:r>
    </w:p>
    <w:p>
      <w:pPr>
        <w:pStyle w:val="19"/>
        <w:spacing w:line="360" w:lineRule="atLeast"/>
        <w:jc w:val="center"/>
        <w:rPr>
          <w:rFonts w:eastAsia="方正小标宋_GBK" w:cs="方正小标宋_GBK"/>
          <w:sz w:val="36"/>
          <w:szCs w:val="36"/>
        </w:rPr>
      </w:pPr>
      <w:r>
        <w:rPr>
          <w:rFonts w:eastAsia="方正小标宋_GBK" w:cs="方正小标宋_GBK" w:hint="eastAsia"/>
          <w:sz w:val="36"/>
          <w:szCs w:val="36"/>
        </w:rPr>
        <w:t xml:space="preserve">（综合评分法） </w:t>
      </w:r>
    </w:p>
    <w:p>
      <w:pPr>
        <w:pStyle w:val="19"/>
        <w:spacing w:line="360" w:lineRule="atLeast"/>
        <w:jc w:val="center"/>
        <w:rPr>
          <w:rFonts w:eastAsia="方正小标宋_GBK" w:cs="方正小标宋_GBK"/>
          <w:sz w:val="36"/>
          <w:szCs w:val="36"/>
        </w:rPr>
      </w:pPr>
      <w:r>
        <w:rPr>
          <w:rFonts w:eastAsia="方正小标宋_GBK" w:cs="方正小标宋_GBK" w:hint="eastAsia"/>
          <w:sz w:val="36"/>
          <w:szCs w:val="36"/>
        </w:rPr>
        <w:t xml:space="preserve">招 标 人:重庆市江津区水力发电有限公司（盖章） </w:t>
      </w:r>
    </w:p>
    <w:p>
      <w:pPr>
        <w:pStyle w:val="19"/>
        <w:spacing w:line="360" w:lineRule="atLeast"/>
        <w:jc w:val="both"/>
        <w:rPr>
          <w:rFonts w:eastAsia="方正小标宋_GBK" w:cs="方正小标宋_GBK"/>
          <w:sz w:val="36"/>
          <w:szCs w:val="36"/>
        </w:rPr>
      </w:pPr>
      <w:r>
        <w:rPr>
          <w:rFonts w:eastAsia="方正小标宋_GBK" w:cs="方正小标宋_GBK" w:hint="eastAsia"/>
          <w:sz w:val="36"/>
          <w:szCs w:val="36"/>
        </w:rPr>
        <w:t>编制时间:2023年1</w:t>
      </w:r>
      <w:r>
        <w:rPr>
          <w:rFonts w:eastAsia="方正小标宋_GBK" w:cs="方正小标宋_GBK"/>
          <w:sz w:val="36"/>
          <w:szCs w:val="36"/>
        </w:rPr>
        <w:t>1</w:t>
      </w:r>
      <w:r>
        <w:rPr>
          <w:rFonts w:eastAsia="方正小标宋_GBK" w:cs="方正小标宋_GBK" w:hint="eastAsia"/>
          <w:sz w:val="36"/>
          <w:szCs w:val="36"/>
        </w:rPr>
        <w:t>月</w:t>
      </w:r>
      <w:r>
        <w:rPr>
          <w:rFonts w:eastAsia="方正小标宋_GBK" w:cs="方正小标宋_GBK"/>
          <w:sz w:val="36"/>
          <w:szCs w:val="36"/>
        </w:rPr>
        <w:t>8</w:t>
      </w:r>
      <w:r>
        <w:rPr>
          <w:rFonts w:eastAsia="方正小标宋_GBK" w:cs="方正小标宋_GBK" w:hint="eastAsia"/>
          <w:sz w:val="36"/>
          <w:szCs w:val="36"/>
        </w:rPr>
        <w:t>日</w:t>
      </w:r>
      <w:bookmarkStart w:id="0" w:name="_GoBack"/>
      <w:bookmarkEnd w:id="0"/>
    </w:p>
    <w:p>
      <w:pPr>
        <w:pStyle w:val="20"/>
        <w:spacing w:line="579" w:lineRule="atLeast"/>
      </w:pPr>
      <w:r>
        <w:rPr>
          <w:rFonts w:hint="eastAsia"/>
        </w:rPr>
        <w:t xml:space="preserve"> </w:t>
      </w:r>
    </w:p>
    <w:p>
      <w:pPr>
        <w:pStyle w:val="19"/>
        <w:kinsoku w:val="0"/>
        <w:autoSpaceDE w:val="0"/>
        <w:autoSpaceDN w:val="0"/>
        <w:spacing w:before="0" w:beforeAutospacing="0" w:after="0" w:afterAutospacing="0" w:line="579" w:lineRule="exact"/>
        <w:ind w:firstLine="560"/>
        <w:rPr>
          <w:rFonts w:eastAsia="方正黑体_GBK" w:cs="方正黑体_GBK"/>
          <w:sz w:val="32"/>
          <w:szCs w:val="32"/>
        </w:rPr>
      </w:pPr>
      <w:r>
        <w:rPr>
          <w:rStyle w:val="24"/>
          <w:rFonts w:ascii="宋体" w:eastAsia="方正黑体_GBK" w:cs="方正黑体_GBK" w:hAnsi="宋体" w:hint="eastAsia"/>
          <w:sz w:val="32"/>
          <w:szCs w:val="32"/>
        </w:rPr>
        <w:t>一、招标人</w:t>
      </w:r>
      <w:r>
        <w:rPr>
          <w:rFonts w:eastAsia="方正黑体_GBK" w:cs="方正黑体_GBK" w:hint="eastAsia"/>
          <w:sz w:val="32"/>
          <w:szCs w:val="32"/>
        </w:rPr>
        <w:t xml:space="preserve"> </w:t>
      </w:r>
    </w:p>
    <w:p>
      <w:pPr>
        <w:pStyle w:val="19"/>
        <w:kinsoku w:val="0"/>
        <w:autoSpaceDE w:val="0"/>
        <w:autoSpaceDN w:val="0"/>
        <w:spacing w:before="0" w:beforeAutospacing="0" w:after="0" w:afterAutospacing="0" w:line="579" w:lineRule="exact"/>
        <w:ind w:firstLine="560"/>
        <w:rPr>
          <w:rFonts w:eastAsia="方正仿宋_GBK" w:cs="方正仿宋_GBK"/>
          <w:sz w:val="32"/>
          <w:szCs w:val="32"/>
        </w:rPr>
      </w:pPr>
      <w:r>
        <w:rPr>
          <w:rStyle w:val="25"/>
          <w:rFonts w:ascii="宋体" w:eastAsia="方正仿宋_GBK" w:cs="方正仿宋_GBK" w:hAnsi="宋体" w:hint="eastAsia"/>
          <w:sz w:val="32"/>
          <w:szCs w:val="32"/>
        </w:rPr>
        <w:t>招</w:t>
      </w:r>
      <w:r>
        <w:rPr>
          <w:rStyle w:val="25"/>
          <w:rFonts w:ascii="宋体" w:eastAsia="方正仿宋_GBK" w:cs="方正仿宋_GBK" w:hAnsi="宋体"/>
          <w:sz w:val="32"/>
          <w:szCs w:val="32"/>
        </w:rPr>
        <w:t xml:space="preserve"> </w:t>
      </w:r>
      <w:r>
        <w:rPr>
          <w:rStyle w:val="25"/>
          <w:rFonts w:ascii="宋体" w:eastAsia="方正仿宋_GBK" w:cs="方正仿宋_GBK" w:hAnsi="宋体" w:hint="eastAsia"/>
          <w:sz w:val="32"/>
          <w:szCs w:val="32"/>
        </w:rPr>
        <w:t>标</w:t>
      </w:r>
      <w:r>
        <w:rPr>
          <w:rStyle w:val="25"/>
          <w:rFonts w:ascii="宋体" w:eastAsia="方正仿宋_GBK" w:cs="方正仿宋_GBK" w:hAnsi="宋体"/>
          <w:sz w:val="32"/>
          <w:szCs w:val="32"/>
        </w:rPr>
        <w:t xml:space="preserve"> </w:t>
      </w:r>
      <w:r>
        <w:rPr>
          <w:rStyle w:val="25"/>
          <w:rFonts w:ascii="宋体" w:eastAsia="方正仿宋_GBK" w:cs="方正仿宋_GBK" w:hAnsi="宋体" w:hint="eastAsia"/>
          <w:sz w:val="32"/>
          <w:szCs w:val="32"/>
        </w:rPr>
        <w:t>人：</w:t>
      </w:r>
      <w:r>
        <w:rPr>
          <w:rStyle w:val="25"/>
          <w:rFonts w:ascii="宋体" w:eastAsia="方正仿宋_GBK" w:cs="方正仿宋_GBK" w:hAnsi="宋体"/>
          <w:sz w:val="32"/>
          <w:szCs w:val="32"/>
          <w:u w:val="single"/>
        </w:rPr>
        <w:t xml:space="preserve"> </w:t>
      </w:r>
      <w:r>
        <w:rPr>
          <w:rStyle w:val="25"/>
          <w:rFonts w:ascii="宋体" w:eastAsia="方正仿宋_GBK" w:cs="方正仿宋_GBK" w:hAnsi="宋体" w:hint="eastAsia"/>
          <w:sz w:val="32"/>
          <w:szCs w:val="32"/>
          <w:u w:val="single"/>
        </w:rPr>
        <w:t>重庆市江津区水力发电有限公司</w:t>
      </w:r>
      <w:r>
        <w:rPr>
          <w:rStyle w:val="25"/>
          <w:rFonts w:ascii="宋体" w:eastAsia="方正仿宋_GBK" w:cs="方正仿宋_GBK" w:hAnsi="宋体"/>
          <w:sz w:val="32"/>
          <w:szCs w:val="32"/>
          <w:u w:val="single"/>
        </w:rPr>
        <w:t xml:space="preserve"> </w:t>
      </w:r>
    </w:p>
    <w:p>
      <w:pPr>
        <w:pStyle w:val="19"/>
        <w:kinsoku w:val="0"/>
        <w:autoSpaceDE w:val="0"/>
        <w:autoSpaceDN w:val="0"/>
        <w:spacing w:before="0" w:beforeAutospacing="0" w:after="0" w:afterAutospacing="0" w:line="579" w:lineRule="exact"/>
        <w:ind w:firstLine="560"/>
        <w:rPr>
          <w:rFonts w:eastAsia="方正仿宋_GBK" w:cs="方正仿宋_GBK"/>
          <w:sz w:val="32"/>
          <w:szCs w:val="32"/>
        </w:rPr>
      </w:pPr>
      <w:r>
        <w:rPr>
          <w:rStyle w:val="25"/>
          <w:rFonts w:ascii="宋体" w:eastAsia="方正仿宋_GBK" w:cs="方正仿宋_GBK" w:hAnsi="宋体" w:hint="eastAsia"/>
          <w:sz w:val="32"/>
          <w:szCs w:val="32"/>
        </w:rPr>
        <w:t>地</w:t>
      </w:r>
      <w:r>
        <w:rPr>
          <w:rStyle w:val="25"/>
          <w:rFonts w:ascii="宋体" w:eastAsia="方正仿宋_GBK" w:cs="方正仿宋_GBK" w:hAnsi="宋体"/>
          <w:sz w:val="32"/>
          <w:szCs w:val="32"/>
        </w:rPr>
        <w:t xml:space="preserve"> </w:t>
      </w:r>
      <w:r>
        <w:rPr>
          <w:rStyle w:val="25"/>
          <w:rFonts w:ascii="宋体" w:eastAsia="方正仿宋_GBK" w:cs="方正仿宋_GBK" w:hAnsi="宋体" w:hint="eastAsia"/>
          <w:sz w:val="32"/>
          <w:szCs w:val="32"/>
        </w:rPr>
        <w:t>址：</w:t>
      </w:r>
      <w:r>
        <w:rPr>
          <w:rStyle w:val="25"/>
          <w:rFonts w:ascii="宋体" w:eastAsia="方正仿宋_GBK" w:cs="方正仿宋_GBK" w:hAnsi="宋体"/>
          <w:sz w:val="32"/>
          <w:szCs w:val="32"/>
          <w:u w:val="single"/>
        </w:rPr>
        <w:t xml:space="preserve"> </w:t>
      </w:r>
      <w:r>
        <w:rPr>
          <w:rStyle w:val="25"/>
          <w:rFonts w:ascii="宋体" w:eastAsia="方正仿宋_GBK" w:cs="方正仿宋_GBK" w:hAnsi="宋体" w:hint="eastAsia"/>
          <w:sz w:val="32"/>
          <w:szCs w:val="32"/>
          <w:u w:val="single"/>
        </w:rPr>
        <w:t>重庆市江津区玫瑰园水力发电有限公司</w:t>
      </w:r>
      <w:r>
        <w:rPr>
          <w:rStyle w:val="25"/>
          <w:rFonts w:ascii="宋体" w:eastAsia="方正仿宋_GBK" w:cs="方正仿宋_GBK" w:hAnsi="宋体"/>
          <w:sz w:val="32"/>
          <w:szCs w:val="32"/>
        </w:rPr>
        <w:t xml:space="preserve"> </w:t>
      </w:r>
    </w:p>
    <w:p>
      <w:pPr>
        <w:pStyle w:val="19"/>
        <w:kinsoku w:val="0"/>
        <w:autoSpaceDE w:val="0"/>
        <w:autoSpaceDN w:val="0"/>
        <w:spacing w:before="0" w:beforeAutospacing="0" w:after="0" w:afterAutospacing="0" w:line="579" w:lineRule="exact"/>
        <w:ind w:firstLine="560"/>
        <w:rPr>
          <w:rFonts w:eastAsia="方正仿宋_GBK" w:cs="方正仿宋_GBK"/>
          <w:sz w:val="32"/>
          <w:szCs w:val="32"/>
        </w:rPr>
      </w:pPr>
      <w:r>
        <w:rPr>
          <w:rStyle w:val="25"/>
          <w:rFonts w:ascii="宋体" w:eastAsia="方正仿宋_GBK" w:cs="方正仿宋_GBK" w:hAnsi="宋体" w:hint="eastAsia"/>
          <w:sz w:val="32"/>
          <w:szCs w:val="32"/>
        </w:rPr>
        <w:t>联</w:t>
      </w:r>
      <w:r>
        <w:rPr>
          <w:rStyle w:val="25"/>
          <w:rFonts w:ascii="宋体" w:eastAsia="方正仿宋_GBK" w:cs="方正仿宋_GBK" w:hAnsi="宋体"/>
          <w:sz w:val="32"/>
          <w:szCs w:val="32"/>
        </w:rPr>
        <w:t xml:space="preserve"> </w:t>
      </w:r>
      <w:r>
        <w:rPr>
          <w:rStyle w:val="25"/>
          <w:rFonts w:ascii="宋体" w:eastAsia="方正仿宋_GBK" w:cs="方正仿宋_GBK" w:hAnsi="宋体" w:hint="eastAsia"/>
          <w:sz w:val="32"/>
          <w:szCs w:val="32"/>
        </w:rPr>
        <w:t>系</w:t>
      </w:r>
      <w:r>
        <w:rPr>
          <w:rStyle w:val="25"/>
          <w:rFonts w:ascii="宋体" w:eastAsia="方正仿宋_GBK" w:cs="方正仿宋_GBK" w:hAnsi="宋体"/>
          <w:sz w:val="32"/>
          <w:szCs w:val="32"/>
        </w:rPr>
        <w:t xml:space="preserve"> </w:t>
      </w:r>
      <w:r>
        <w:rPr>
          <w:rStyle w:val="25"/>
          <w:rFonts w:ascii="宋体" w:eastAsia="方正仿宋_GBK" w:cs="方正仿宋_GBK" w:hAnsi="宋体" w:hint="eastAsia"/>
          <w:sz w:val="32"/>
          <w:szCs w:val="32"/>
        </w:rPr>
        <w:t>人：</w:t>
      </w:r>
      <w:r>
        <w:rPr>
          <w:rStyle w:val="25"/>
          <w:rFonts w:ascii="宋体" w:eastAsia="方正仿宋_GBK" w:cs="方正仿宋_GBK" w:hAnsi="宋体"/>
          <w:sz w:val="32"/>
          <w:szCs w:val="32"/>
          <w:u w:val="single"/>
        </w:rPr>
        <w:t xml:space="preserve"> </w:t>
      </w:r>
      <w:r>
        <w:rPr>
          <w:rStyle w:val="25"/>
          <w:rFonts w:ascii="宋体" w:eastAsia="方正仿宋_GBK" w:cs="方正仿宋_GBK" w:hAnsi="宋体" w:hint="eastAsia"/>
          <w:sz w:val="32"/>
          <w:szCs w:val="32"/>
          <w:u w:val="single"/>
        </w:rPr>
        <w:t>徐豪</w:t>
      </w:r>
      <w:r>
        <w:rPr>
          <w:rStyle w:val="25"/>
          <w:rFonts w:ascii="宋体" w:eastAsia="方正仿宋_GBK" w:cs="方正仿宋_GBK" w:hAnsi="宋体"/>
          <w:sz w:val="32"/>
          <w:szCs w:val="32"/>
          <w:u w:val="single"/>
        </w:rPr>
        <w:t xml:space="preserve"> </w:t>
      </w:r>
    </w:p>
    <w:p>
      <w:pPr>
        <w:pStyle w:val="19"/>
        <w:kinsoku w:val="0"/>
        <w:autoSpaceDE w:val="0"/>
        <w:autoSpaceDN w:val="0"/>
        <w:spacing w:before="0" w:beforeAutospacing="0" w:after="0" w:afterAutospacing="0" w:line="579" w:lineRule="exact"/>
        <w:ind w:firstLine="560"/>
        <w:rPr>
          <w:rFonts w:eastAsia="方正仿宋_GBK" w:cs="方正仿宋_GBK"/>
          <w:sz w:val="32"/>
          <w:szCs w:val="32"/>
        </w:rPr>
      </w:pPr>
      <w:r>
        <w:rPr>
          <w:rStyle w:val="25"/>
          <w:rFonts w:ascii="宋体" w:eastAsia="方正仿宋_GBK" w:cs="方正仿宋_GBK" w:hAnsi="宋体" w:hint="eastAsia"/>
          <w:sz w:val="32"/>
          <w:szCs w:val="32"/>
        </w:rPr>
        <w:t>电</w:t>
      </w:r>
      <w:r>
        <w:rPr>
          <w:rStyle w:val="25"/>
          <w:rFonts w:ascii="宋体" w:eastAsia="方正仿宋_GBK" w:cs="方正仿宋_GBK" w:hAnsi="宋体"/>
          <w:sz w:val="32"/>
          <w:szCs w:val="32"/>
        </w:rPr>
        <w:t xml:space="preserve"> </w:t>
      </w:r>
      <w:r>
        <w:rPr>
          <w:rStyle w:val="25"/>
          <w:rFonts w:ascii="宋体" w:eastAsia="方正仿宋_GBK" w:cs="方正仿宋_GBK" w:hAnsi="宋体" w:hint="eastAsia"/>
          <w:sz w:val="32"/>
          <w:szCs w:val="32"/>
        </w:rPr>
        <w:t>话：</w:t>
      </w:r>
      <w:r>
        <w:rPr>
          <w:rStyle w:val="25"/>
          <w:rFonts w:ascii="宋体" w:eastAsia="方正仿宋_GBK" w:cs="方正仿宋_GBK" w:hAnsi="宋体"/>
          <w:sz w:val="32"/>
          <w:szCs w:val="32"/>
          <w:u w:val="single"/>
        </w:rPr>
        <w:t xml:space="preserve"> 85568834  13983289043</w:t>
      </w:r>
    </w:p>
    <w:p>
      <w:pPr>
        <w:pStyle w:val="19"/>
        <w:kinsoku w:val="0"/>
        <w:autoSpaceDE w:val="0"/>
        <w:autoSpaceDN w:val="0"/>
        <w:spacing w:before="0" w:beforeAutospacing="0" w:after="0" w:afterAutospacing="0" w:line="579" w:lineRule="exact"/>
        <w:ind w:firstLine="560"/>
        <w:rPr>
          <w:rStyle w:val="24"/>
          <w:rFonts w:ascii="宋体" w:eastAsia="方正黑体_GBK" w:cs="方正黑体_GBK" w:hAnsi="宋体"/>
        </w:rPr>
      </w:pPr>
      <w:r>
        <w:rPr>
          <w:rStyle w:val="24"/>
          <w:rFonts w:ascii="宋体" w:eastAsia="方正黑体_GBK" w:cs="方正黑体_GBK" w:hAnsi="宋体" w:hint="eastAsia"/>
          <w:sz w:val="32"/>
          <w:szCs w:val="32"/>
        </w:rPr>
        <w:t>二、项目概况和竞争性比选范围及要求</w:t>
      </w:r>
      <w:r>
        <w:rPr>
          <w:rStyle w:val="24"/>
          <w:rFonts w:ascii="宋体" w:eastAsia="方正黑体_GBK" w:cs="方正黑体_GBK" w:hAnsi="宋体"/>
          <w:sz w:val="32"/>
          <w:szCs w:val="32"/>
        </w:rPr>
        <w:t xml:space="preserve"> </w:t>
      </w:r>
    </w:p>
    <w:p>
      <w:pPr>
        <w:pStyle w:val="21"/>
        <w:kinsoku w:val="0"/>
        <w:autoSpaceDE w:val="0"/>
        <w:autoSpaceDN w:val="0"/>
        <w:spacing w:before="0" w:beforeAutospacing="0" w:after="0" w:afterAutospacing="0" w:line="579" w:lineRule="exact"/>
        <w:ind w:firstLineChars="200" w:firstLine="600"/>
        <w:jc w:val="both"/>
        <w:rPr>
          <w:rFonts w:eastAsia="方正仿宋_GBK" w:cs="方正仿宋_GBK"/>
          <w:sz w:val="30"/>
          <w:szCs w:val="30"/>
        </w:rPr>
      </w:pPr>
      <w:r>
        <w:rPr>
          <w:rStyle w:val="25"/>
          <w:rFonts w:ascii="宋体" w:eastAsia="方正仿宋_GBK" w:cs="方正仿宋_GBK" w:hAnsi="宋体" w:hint="eastAsia"/>
          <w:sz w:val="30"/>
          <w:szCs w:val="30"/>
        </w:rPr>
        <w:t>（一）项目业主：</w:t>
      </w:r>
      <w:r>
        <w:rPr>
          <w:rFonts w:eastAsia="方正仿宋_GBK" w:cs="方正仿宋_GBK" w:hint="eastAsia"/>
          <w:sz w:val="30"/>
          <w:szCs w:val="30"/>
        </w:rPr>
        <w:t xml:space="preserve"> </w:t>
      </w:r>
      <w:r>
        <w:rPr>
          <w:rStyle w:val="25"/>
          <w:rFonts w:ascii="宋体" w:eastAsia="方正仿宋_GBK" w:cs="方正仿宋_GBK" w:hAnsi="宋体" w:hint="eastAsia"/>
          <w:sz w:val="30"/>
          <w:szCs w:val="30"/>
          <w:u w:val="single"/>
        </w:rPr>
        <w:t>重庆市江津区水力发电有限公司</w:t>
      </w:r>
    </w:p>
    <w:p>
      <w:pPr>
        <w:spacing w:line="579" w:lineRule="exact"/>
        <w:ind w:firstLineChars="200" w:firstLine="600"/>
        <w:rPr>
          <w:rFonts w:ascii="宋体" w:eastAsia="方正仿宋_GBK" w:cs="方正仿宋_GBK" w:hAnsi="宋体"/>
          <w:kern w:val="0"/>
          <w:sz w:val="30"/>
          <w:szCs w:val="30"/>
        </w:rPr>
      </w:pPr>
      <w:r>
        <w:rPr>
          <w:rFonts w:ascii="宋体" w:eastAsia="方正仿宋_GBK" w:cs="方正仿宋_GBK" w:hAnsi="宋体" w:hint="eastAsia"/>
          <w:kern w:val="0"/>
          <w:sz w:val="30"/>
          <w:szCs w:val="30"/>
        </w:rPr>
        <w:t>（二）物资信息</w:t>
      </w:r>
    </w:p>
    <w:tbl>
      <w:tblPr>
        <w:jc w:val="left"/>
        <w:tblInd w:w="249" w:type="dxa"/>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60"/>
        <w:gridCol w:w="1635"/>
        <w:gridCol w:w="3945"/>
        <w:gridCol w:w="870"/>
        <w:gridCol w:w="1110"/>
      </w:tblGrid>
      <w:tr>
        <w:tc>
          <w:tcPr>
            <w:tcW w:w="960" w:type="dxa"/>
            <w:tcBorders>
              <w:top w:val="single" w:sz="4" w:space="0" w:color="auto"/>
              <w:left w:val="single" w:sz="4" w:space="0" w:color="auto"/>
              <w:bottom w:val="single" w:sz="4" w:space="0" w:color="auto"/>
              <w:right w:val="single" w:sz="4" w:space="0" w:color="auto"/>
            </w:tcBorders>
          </w:tcPr>
          <w:p>
            <w:pPr>
              <w:spacing w:line="579" w:lineRule="exact"/>
              <w:rPr>
                <w:rFonts w:ascii="宋体" w:eastAsia="方正仿宋_GBK" w:hAnsi="宋体"/>
                <w:kern w:val="0"/>
                <w:sz w:val="28"/>
                <w:szCs w:val="28"/>
              </w:rPr>
            </w:pPr>
            <w:r>
              <w:rPr>
                <w:rFonts w:ascii="宋体" w:eastAsia="宋体" w:cs="宋体" w:hAnsi="宋体" w:hint="eastAsia"/>
                <w:kern w:val="0"/>
                <w:sz w:val="28"/>
                <w:szCs w:val="28"/>
              </w:rPr>
              <w:t>序号</w:t>
            </w:r>
          </w:p>
        </w:tc>
        <w:tc>
          <w:tcPr>
            <w:tcW w:w="1635" w:type="dxa"/>
            <w:tcBorders>
              <w:top w:val="single" w:sz="4" w:space="0" w:color="auto"/>
              <w:left w:val="single" w:sz="4" w:space="0" w:color="auto"/>
              <w:bottom w:val="single" w:sz="4" w:space="0" w:color="auto"/>
              <w:right w:val="single" w:sz="4" w:space="0" w:color="auto"/>
            </w:tcBorders>
          </w:tcPr>
          <w:p>
            <w:pPr>
              <w:spacing w:line="579" w:lineRule="exact"/>
              <w:rPr>
                <w:rFonts w:ascii="宋体" w:eastAsia="方正仿宋_GBK" w:hAnsi="宋体"/>
                <w:kern w:val="0"/>
                <w:sz w:val="28"/>
                <w:szCs w:val="28"/>
              </w:rPr>
            </w:pPr>
            <w:r>
              <w:rPr>
                <w:rFonts w:ascii="宋体" w:eastAsia="宋体" w:cs="宋体" w:hAnsi="宋体" w:hint="eastAsia"/>
                <w:kern w:val="0"/>
                <w:sz w:val="28"/>
                <w:szCs w:val="28"/>
              </w:rPr>
              <w:t>物资名称</w:t>
            </w:r>
          </w:p>
        </w:tc>
        <w:tc>
          <w:tcPr>
            <w:tcW w:w="3945" w:type="dxa"/>
            <w:tcBorders>
              <w:top w:val="single" w:sz="4" w:space="0" w:color="auto"/>
              <w:left w:val="single" w:sz="4" w:space="0" w:color="auto"/>
              <w:bottom w:val="single" w:sz="4" w:space="0" w:color="auto"/>
              <w:right w:val="single" w:sz="4" w:space="0" w:color="auto"/>
            </w:tcBorders>
          </w:tcPr>
          <w:p>
            <w:pPr>
              <w:spacing w:line="579" w:lineRule="exact"/>
              <w:rPr>
                <w:rFonts w:ascii="宋体" w:eastAsia="方正仿宋_GBK" w:hAnsi="宋体"/>
                <w:kern w:val="0"/>
                <w:sz w:val="28"/>
                <w:szCs w:val="28"/>
              </w:rPr>
            </w:pPr>
            <w:r>
              <w:rPr>
                <w:rFonts w:ascii="宋体" w:eastAsia="宋体" w:cs="宋体" w:hAnsi="宋体" w:hint="eastAsia"/>
                <w:kern w:val="0"/>
                <w:sz w:val="28"/>
                <w:szCs w:val="28"/>
              </w:rPr>
              <w:t>规格型号</w:t>
            </w:r>
          </w:p>
        </w:tc>
        <w:tc>
          <w:tcPr>
            <w:tcW w:w="870" w:type="dxa"/>
            <w:tcBorders>
              <w:top w:val="single" w:sz="4" w:space="0" w:color="auto"/>
              <w:left w:val="single" w:sz="4" w:space="0" w:color="auto"/>
              <w:bottom w:val="single" w:sz="4" w:space="0" w:color="auto"/>
              <w:right w:val="single" w:sz="4" w:space="0" w:color="auto"/>
            </w:tcBorders>
          </w:tcPr>
          <w:p>
            <w:pPr>
              <w:spacing w:line="579" w:lineRule="exact"/>
              <w:rPr>
                <w:rFonts w:ascii="宋体" w:eastAsia="方正仿宋_GBK" w:hAnsi="宋体"/>
                <w:kern w:val="0"/>
                <w:sz w:val="28"/>
                <w:szCs w:val="28"/>
              </w:rPr>
            </w:pPr>
            <w:r>
              <w:rPr>
                <w:rFonts w:ascii="宋体" w:eastAsia="宋体" w:cs="宋体" w:hAnsi="宋体" w:hint="eastAsia"/>
                <w:kern w:val="0"/>
                <w:sz w:val="28"/>
                <w:szCs w:val="28"/>
              </w:rPr>
              <w:t>单位</w:t>
            </w:r>
          </w:p>
        </w:tc>
        <w:tc>
          <w:tcPr>
            <w:tcW w:w="1110" w:type="dxa"/>
            <w:tcBorders>
              <w:top w:val="single" w:sz="4" w:space="0" w:color="auto"/>
              <w:left w:val="single" w:sz="4" w:space="0" w:color="auto"/>
              <w:bottom w:val="single" w:sz="4" w:space="0" w:color="auto"/>
              <w:right w:val="single" w:sz="4" w:space="0" w:color="auto"/>
            </w:tcBorders>
          </w:tcPr>
          <w:p>
            <w:pPr>
              <w:spacing w:line="579" w:lineRule="exact"/>
              <w:rPr>
                <w:rFonts w:ascii="宋体" w:eastAsia="方正仿宋_GBK" w:hAnsi="宋体"/>
                <w:kern w:val="0"/>
                <w:sz w:val="28"/>
                <w:szCs w:val="28"/>
              </w:rPr>
            </w:pPr>
            <w:r>
              <w:rPr>
                <w:rFonts w:ascii="宋体" w:eastAsia="宋体" w:cs="宋体" w:hAnsi="宋体" w:hint="eastAsia"/>
                <w:kern w:val="0"/>
                <w:sz w:val="28"/>
                <w:szCs w:val="28"/>
              </w:rPr>
              <w:t>数量</w:t>
            </w:r>
          </w:p>
        </w:tc>
      </w:tr>
      <w:tr>
        <w:tc>
          <w:tcPr>
            <w:tcW w:w="960" w:type="dxa"/>
            <w:tcBorders>
              <w:top w:val="single" w:sz="4" w:space="0" w:color="auto"/>
              <w:left w:val="single" w:sz="4" w:space="0" w:color="auto"/>
              <w:bottom w:val="single" w:sz="4" w:space="0" w:color="auto"/>
              <w:right w:val="single" w:sz="4" w:space="0" w:color="auto"/>
            </w:tcBorders>
          </w:tcPr>
          <w:p>
            <w:pPr>
              <w:spacing w:line="579" w:lineRule="exact"/>
              <w:rPr>
                <w:rFonts w:ascii="宋体" w:eastAsia="等线" w:hAnsi="宋体"/>
                <w:kern w:val="0"/>
                <w:sz w:val="28"/>
                <w:szCs w:val="28"/>
              </w:rPr>
            </w:pPr>
            <w:r>
              <w:rPr>
                <w:rFonts w:ascii="宋体" w:eastAsia="等线" w:hAnsi="宋体" w:hint="eastAsia"/>
                <w:kern w:val="0"/>
                <w:sz w:val="28"/>
                <w:szCs w:val="28"/>
              </w:rPr>
              <w:t>2</w:t>
            </w:r>
          </w:p>
        </w:tc>
        <w:tc>
          <w:tcPr>
            <w:tcW w:w="1635" w:type="dxa"/>
            <w:tcBorders>
              <w:top w:val="single" w:sz="4" w:space="0" w:color="auto"/>
              <w:left w:val="single" w:sz="4" w:space="0" w:color="auto"/>
              <w:bottom w:val="single" w:sz="4" w:space="0" w:color="auto"/>
              <w:right w:val="single" w:sz="4" w:space="0" w:color="auto"/>
            </w:tcBorders>
          </w:tcPr>
          <w:p>
            <w:pPr>
              <w:spacing w:line="579" w:lineRule="exact"/>
              <w:rPr>
                <w:rFonts w:ascii="宋体" w:eastAsia="方正仿宋_GBK" w:hAnsi="宋体"/>
                <w:kern w:val="0"/>
                <w:sz w:val="28"/>
                <w:szCs w:val="28"/>
              </w:rPr>
            </w:pPr>
            <w:r>
              <w:rPr>
                <w:rFonts w:ascii="宋体" w:eastAsia="宋体" w:cs="宋体" w:hAnsi="宋体" w:hint="eastAsia"/>
                <w:kern w:val="0"/>
                <w:sz w:val="28"/>
                <w:szCs w:val="28"/>
              </w:rPr>
              <w:t>电缆</w:t>
            </w:r>
          </w:p>
        </w:tc>
        <w:tc>
          <w:tcPr>
            <w:tcW w:w="3945" w:type="dxa"/>
            <w:tcBorders>
              <w:top w:val="single" w:sz="4" w:space="0" w:color="auto"/>
              <w:left w:val="single" w:sz="4" w:space="0" w:color="auto"/>
              <w:bottom w:val="single" w:sz="4" w:space="0" w:color="auto"/>
              <w:right w:val="single" w:sz="4" w:space="0" w:color="auto"/>
            </w:tcBorders>
          </w:tcPr>
          <w:p>
            <w:pPr>
              <w:spacing w:line="579" w:lineRule="exact"/>
              <w:rPr>
                <w:rFonts w:ascii="宋体" w:eastAsia="方正仿宋_GBK" w:hAnsi="宋体"/>
                <w:kern w:val="0"/>
                <w:sz w:val="28"/>
                <w:szCs w:val="28"/>
              </w:rPr>
            </w:pPr>
            <w:r>
              <w:rPr>
                <w:rFonts w:ascii="宋体" w:eastAsia="方正仿宋_GBK" w:hAnsi="宋体"/>
                <w:kern w:val="0"/>
                <w:sz w:val="28"/>
                <w:szCs w:val="28"/>
              </w:rPr>
              <w:t>WDZB-YJY-B2-3*150+2*70</w:t>
            </w:r>
          </w:p>
        </w:tc>
        <w:tc>
          <w:tcPr>
            <w:tcW w:w="870" w:type="dxa"/>
            <w:tcBorders>
              <w:top w:val="single" w:sz="4" w:space="0" w:color="auto"/>
              <w:left w:val="single" w:sz="4" w:space="0" w:color="auto"/>
              <w:bottom w:val="single" w:sz="4" w:space="0" w:color="auto"/>
              <w:right w:val="single" w:sz="4" w:space="0" w:color="auto"/>
            </w:tcBorders>
          </w:tcPr>
          <w:p>
            <w:pPr>
              <w:spacing w:line="579" w:lineRule="exact"/>
              <w:rPr>
                <w:rFonts w:ascii="宋体" w:eastAsia="方正仿宋_GBK" w:hAnsi="宋体"/>
                <w:kern w:val="0"/>
                <w:sz w:val="28"/>
                <w:szCs w:val="28"/>
              </w:rPr>
            </w:pPr>
            <w:r>
              <w:rPr>
                <w:rFonts w:ascii="宋体" w:eastAsia="宋体" w:cs="宋体" w:hAnsi="宋体" w:hint="eastAsia"/>
                <w:kern w:val="0"/>
                <w:sz w:val="28"/>
                <w:szCs w:val="28"/>
              </w:rPr>
              <w:t>米</w:t>
            </w:r>
          </w:p>
        </w:tc>
        <w:tc>
          <w:tcPr>
            <w:tcW w:w="1110" w:type="dxa"/>
            <w:tcBorders>
              <w:top w:val="single" w:sz="4" w:space="0" w:color="auto"/>
              <w:left w:val="single" w:sz="4" w:space="0" w:color="auto"/>
              <w:bottom w:val="single" w:sz="4" w:space="0" w:color="auto"/>
              <w:right w:val="single" w:sz="4" w:space="0" w:color="auto"/>
            </w:tcBorders>
          </w:tcPr>
          <w:p>
            <w:pPr>
              <w:spacing w:line="579" w:lineRule="exact"/>
              <w:rPr>
                <w:rFonts w:ascii="宋体" w:eastAsia="方正仿宋_GBK" w:hAnsi="宋体"/>
                <w:kern w:val="0"/>
                <w:sz w:val="28"/>
                <w:szCs w:val="28"/>
              </w:rPr>
            </w:pPr>
            <w:r>
              <w:rPr>
                <w:rFonts w:ascii="宋体" w:eastAsia="方正仿宋_GBK" w:hAnsi="宋体" w:hint="eastAsia"/>
                <w:kern w:val="0"/>
                <w:sz w:val="28"/>
                <w:szCs w:val="28"/>
              </w:rPr>
              <w:t>1</w:t>
            </w:r>
            <w:r>
              <w:rPr>
                <w:rFonts w:ascii="宋体" w:eastAsia="方正仿宋_GBK" w:hAnsi="宋体"/>
                <w:kern w:val="0"/>
                <w:sz w:val="28"/>
                <w:szCs w:val="28"/>
              </w:rPr>
              <w:t>80</w:t>
            </w:r>
          </w:p>
        </w:tc>
      </w:tr>
      <w:tr>
        <w:tc>
          <w:tcPr>
            <w:tcW w:w="960" w:type="dxa"/>
            <w:tcBorders>
              <w:top w:val="single" w:sz="4" w:space="0" w:color="auto"/>
              <w:left w:val="single" w:sz="4" w:space="0" w:color="auto"/>
              <w:bottom w:val="single" w:sz="4" w:space="0" w:color="auto"/>
              <w:right w:val="single" w:sz="4" w:space="0" w:color="auto"/>
            </w:tcBorders>
          </w:tcPr>
          <w:p>
            <w:pPr>
              <w:spacing w:line="579" w:lineRule="exact"/>
              <w:rPr>
                <w:rFonts w:ascii="宋体" w:eastAsia="等线" w:hAnsi="宋体"/>
                <w:kern w:val="0"/>
                <w:sz w:val="28"/>
                <w:szCs w:val="28"/>
              </w:rPr>
            </w:pPr>
            <w:r>
              <w:rPr>
                <w:rFonts w:ascii="宋体" w:eastAsia="等线" w:hAnsi="宋体" w:hint="eastAsia"/>
                <w:kern w:val="0"/>
                <w:sz w:val="28"/>
                <w:szCs w:val="28"/>
              </w:rPr>
              <w:t>3</w:t>
            </w:r>
          </w:p>
        </w:tc>
        <w:tc>
          <w:tcPr>
            <w:tcW w:w="1635" w:type="dxa"/>
            <w:tcBorders>
              <w:top w:val="single" w:sz="4" w:space="0" w:color="auto"/>
              <w:left w:val="single" w:sz="4" w:space="0" w:color="auto"/>
              <w:bottom w:val="single" w:sz="4" w:space="0" w:color="auto"/>
              <w:right w:val="single" w:sz="4" w:space="0" w:color="auto"/>
            </w:tcBorders>
          </w:tcPr>
          <w:p>
            <w:pPr>
              <w:spacing w:line="579" w:lineRule="exact"/>
              <w:rPr>
                <w:rFonts w:ascii="宋体" w:eastAsia="方正仿宋_GBK" w:hAnsi="宋体"/>
                <w:kern w:val="0"/>
                <w:sz w:val="28"/>
                <w:szCs w:val="28"/>
              </w:rPr>
            </w:pPr>
            <w:r>
              <w:rPr>
                <w:rFonts w:ascii="宋体" w:eastAsia="宋体" w:cs="宋体" w:hAnsi="宋体" w:hint="eastAsia"/>
                <w:kern w:val="0"/>
                <w:sz w:val="28"/>
                <w:szCs w:val="28"/>
              </w:rPr>
              <w:t>电缆</w:t>
            </w:r>
          </w:p>
        </w:tc>
        <w:tc>
          <w:tcPr>
            <w:tcW w:w="3945" w:type="dxa"/>
            <w:tcBorders>
              <w:top w:val="single" w:sz="4" w:space="0" w:color="auto"/>
              <w:left w:val="single" w:sz="4" w:space="0" w:color="auto"/>
              <w:bottom w:val="single" w:sz="4" w:space="0" w:color="auto"/>
              <w:right w:val="single" w:sz="4" w:space="0" w:color="auto"/>
            </w:tcBorders>
          </w:tcPr>
          <w:p>
            <w:pPr>
              <w:spacing w:line="579" w:lineRule="exact"/>
              <w:rPr>
                <w:rFonts w:ascii="宋体" w:eastAsia="方正仿宋_GBK" w:hAnsi="宋体"/>
                <w:kern w:val="0"/>
                <w:sz w:val="28"/>
                <w:szCs w:val="28"/>
              </w:rPr>
            </w:pPr>
            <w:r>
              <w:rPr>
                <w:rFonts w:ascii="宋体" w:eastAsia="方正仿宋_GBK" w:hAnsi="宋体"/>
                <w:kern w:val="0"/>
                <w:sz w:val="28"/>
                <w:szCs w:val="28"/>
              </w:rPr>
              <w:t>WDZB-YJY-B2-4*120+1*70</w:t>
            </w:r>
          </w:p>
        </w:tc>
        <w:tc>
          <w:tcPr>
            <w:tcW w:w="870" w:type="dxa"/>
            <w:tcBorders>
              <w:top w:val="single" w:sz="4" w:space="0" w:color="auto"/>
              <w:left w:val="single" w:sz="4" w:space="0" w:color="auto"/>
              <w:bottom w:val="single" w:sz="4" w:space="0" w:color="auto"/>
              <w:right w:val="single" w:sz="4" w:space="0" w:color="auto"/>
            </w:tcBorders>
          </w:tcPr>
          <w:p>
            <w:pPr>
              <w:spacing w:line="579" w:lineRule="exact"/>
              <w:rPr>
                <w:rFonts w:ascii="宋体" w:eastAsia="方正仿宋_GBK" w:hAnsi="宋体"/>
                <w:kern w:val="0"/>
                <w:sz w:val="28"/>
                <w:szCs w:val="28"/>
              </w:rPr>
            </w:pPr>
            <w:r>
              <w:rPr>
                <w:rFonts w:ascii="宋体" w:eastAsia="宋体" w:cs="宋体" w:hAnsi="宋体" w:hint="eastAsia"/>
                <w:kern w:val="0"/>
                <w:sz w:val="28"/>
                <w:szCs w:val="28"/>
              </w:rPr>
              <w:t>米</w:t>
            </w:r>
          </w:p>
        </w:tc>
        <w:tc>
          <w:tcPr>
            <w:tcW w:w="1110" w:type="dxa"/>
            <w:tcBorders>
              <w:top w:val="single" w:sz="4" w:space="0" w:color="auto"/>
              <w:left w:val="single" w:sz="4" w:space="0" w:color="auto"/>
              <w:bottom w:val="single" w:sz="4" w:space="0" w:color="auto"/>
              <w:right w:val="single" w:sz="4" w:space="0" w:color="auto"/>
            </w:tcBorders>
          </w:tcPr>
          <w:p>
            <w:pPr>
              <w:spacing w:line="579" w:lineRule="exact"/>
              <w:rPr>
                <w:rFonts w:ascii="宋体" w:eastAsia="方正仿宋_GBK" w:hAnsi="宋体"/>
                <w:kern w:val="0"/>
                <w:sz w:val="28"/>
                <w:szCs w:val="28"/>
              </w:rPr>
            </w:pPr>
            <w:r>
              <w:rPr>
                <w:rFonts w:ascii="宋体" w:eastAsia="方正仿宋_GBK" w:hAnsi="宋体" w:hint="eastAsia"/>
                <w:kern w:val="0"/>
                <w:sz w:val="28"/>
                <w:szCs w:val="28"/>
              </w:rPr>
              <w:t>6</w:t>
            </w:r>
            <w:r>
              <w:rPr>
                <w:rFonts w:ascii="宋体" w:eastAsia="方正仿宋_GBK" w:hAnsi="宋体"/>
                <w:kern w:val="0"/>
                <w:sz w:val="28"/>
                <w:szCs w:val="28"/>
              </w:rPr>
              <w:t>00</w:t>
            </w:r>
          </w:p>
        </w:tc>
      </w:tr>
      <w:tr>
        <w:tc>
          <w:tcPr>
            <w:tcW w:w="960" w:type="dxa"/>
            <w:tcBorders>
              <w:top w:val="single" w:sz="4" w:space="0" w:color="auto"/>
              <w:left w:val="single" w:sz="4" w:space="0" w:color="auto"/>
              <w:bottom w:val="single" w:sz="4" w:space="0" w:color="auto"/>
              <w:right w:val="single" w:sz="4" w:space="0" w:color="auto"/>
            </w:tcBorders>
          </w:tcPr>
          <w:p>
            <w:pPr>
              <w:spacing w:line="579" w:lineRule="exact"/>
              <w:rPr>
                <w:rFonts w:ascii="宋体" w:eastAsia="等线" w:hAnsi="宋体"/>
                <w:kern w:val="0"/>
                <w:sz w:val="28"/>
                <w:szCs w:val="28"/>
              </w:rPr>
            </w:pPr>
            <w:r>
              <w:rPr>
                <w:rFonts w:ascii="宋体" w:eastAsia="等线" w:hAnsi="宋体" w:hint="eastAsia"/>
                <w:kern w:val="0"/>
                <w:sz w:val="28"/>
                <w:szCs w:val="28"/>
              </w:rPr>
              <w:t>4</w:t>
            </w:r>
          </w:p>
        </w:tc>
        <w:tc>
          <w:tcPr>
            <w:tcW w:w="1635" w:type="dxa"/>
            <w:tcBorders>
              <w:top w:val="single" w:sz="4" w:space="0" w:color="auto"/>
              <w:left w:val="single" w:sz="4" w:space="0" w:color="auto"/>
              <w:bottom w:val="single" w:sz="4" w:space="0" w:color="auto"/>
              <w:right w:val="single" w:sz="4" w:space="0" w:color="auto"/>
            </w:tcBorders>
          </w:tcPr>
          <w:p>
            <w:pPr>
              <w:spacing w:line="579" w:lineRule="exact"/>
              <w:rPr>
                <w:rFonts w:ascii="宋体" w:eastAsia="宋体" w:cs="宋体" w:hAnsi="宋体"/>
                <w:kern w:val="0"/>
                <w:sz w:val="28"/>
                <w:szCs w:val="28"/>
              </w:rPr>
            </w:pPr>
            <w:r>
              <w:rPr>
                <w:rFonts w:ascii="宋体" w:eastAsia="宋体" w:cs="宋体" w:hAnsi="宋体" w:hint="eastAsia"/>
                <w:kern w:val="0"/>
                <w:sz w:val="28"/>
                <w:szCs w:val="28"/>
              </w:rPr>
              <w:t>电缆</w:t>
            </w:r>
          </w:p>
        </w:tc>
        <w:tc>
          <w:tcPr>
            <w:tcW w:w="3945" w:type="dxa"/>
            <w:tcBorders>
              <w:top w:val="single" w:sz="4" w:space="0" w:color="auto"/>
              <w:left w:val="single" w:sz="4" w:space="0" w:color="auto"/>
              <w:bottom w:val="single" w:sz="4" w:space="0" w:color="auto"/>
              <w:right w:val="single" w:sz="4" w:space="0" w:color="auto"/>
            </w:tcBorders>
          </w:tcPr>
          <w:p>
            <w:pPr>
              <w:spacing w:line="579" w:lineRule="exact"/>
              <w:rPr>
                <w:rFonts w:ascii="宋体" w:eastAsia="方正仿宋_GBK" w:hAnsi="宋体"/>
                <w:kern w:val="0"/>
                <w:sz w:val="28"/>
                <w:szCs w:val="28"/>
              </w:rPr>
            </w:pPr>
            <w:r>
              <w:rPr>
                <w:rFonts w:ascii="宋体" w:eastAsia="方正仿宋_GBK" w:hAnsi="宋体"/>
                <w:kern w:val="0"/>
                <w:sz w:val="28"/>
                <w:szCs w:val="28"/>
              </w:rPr>
              <w:t>WDZB-YJY-B2-3*4</w:t>
            </w:r>
          </w:p>
        </w:tc>
        <w:tc>
          <w:tcPr>
            <w:tcW w:w="870" w:type="dxa"/>
            <w:tcBorders>
              <w:top w:val="single" w:sz="4" w:space="0" w:color="auto"/>
              <w:left w:val="single" w:sz="4" w:space="0" w:color="auto"/>
              <w:bottom w:val="single" w:sz="4" w:space="0" w:color="auto"/>
              <w:right w:val="single" w:sz="4" w:space="0" w:color="auto"/>
            </w:tcBorders>
          </w:tcPr>
          <w:p>
            <w:pPr>
              <w:spacing w:line="579" w:lineRule="exact"/>
              <w:rPr>
                <w:rFonts w:ascii="宋体" w:eastAsia="宋体" w:cs="宋体" w:hAnsi="宋体"/>
                <w:kern w:val="0"/>
                <w:sz w:val="28"/>
                <w:szCs w:val="28"/>
              </w:rPr>
            </w:pPr>
            <w:r>
              <w:rPr>
                <w:rFonts w:ascii="宋体" w:eastAsia="宋体" w:cs="宋体" w:hAnsi="宋体" w:hint="eastAsia"/>
                <w:kern w:val="0"/>
                <w:sz w:val="28"/>
                <w:szCs w:val="28"/>
              </w:rPr>
              <w:t>米</w:t>
            </w:r>
          </w:p>
        </w:tc>
        <w:tc>
          <w:tcPr>
            <w:tcW w:w="1110" w:type="dxa"/>
            <w:tcBorders>
              <w:top w:val="single" w:sz="4" w:space="0" w:color="auto"/>
              <w:left w:val="single" w:sz="4" w:space="0" w:color="auto"/>
              <w:bottom w:val="single" w:sz="4" w:space="0" w:color="auto"/>
              <w:right w:val="single" w:sz="4" w:space="0" w:color="auto"/>
            </w:tcBorders>
          </w:tcPr>
          <w:p>
            <w:pPr>
              <w:spacing w:line="579" w:lineRule="exact"/>
              <w:rPr>
                <w:rFonts w:ascii="宋体" w:eastAsia="方正仿宋_GBK" w:hAnsi="宋体"/>
                <w:kern w:val="0"/>
                <w:sz w:val="28"/>
                <w:szCs w:val="28"/>
              </w:rPr>
            </w:pPr>
            <w:r>
              <w:rPr>
                <w:rFonts w:ascii="宋体" w:eastAsia="方正仿宋_GBK" w:hAnsi="宋体" w:hint="eastAsia"/>
                <w:kern w:val="0"/>
                <w:sz w:val="28"/>
                <w:szCs w:val="28"/>
              </w:rPr>
              <w:t>1</w:t>
            </w:r>
            <w:r>
              <w:rPr>
                <w:rFonts w:ascii="宋体" w:eastAsia="方正仿宋_GBK" w:hAnsi="宋体"/>
                <w:kern w:val="0"/>
                <w:sz w:val="28"/>
                <w:szCs w:val="28"/>
              </w:rPr>
              <w:t>20</w:t>
            </w:r>
          </w:p>
        </w:tc>
      </w:tr>
    </w:tbl>
    <w:p>
      <w:pPr>
        <w:widowControl/>
        <w:kinsoku w:val="0"/>
        <w:autoSpaceDE w:val="0"/>
        <w:autoSpaceDN w:val="0"/>
        <w:spacing w:line="560"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（三）工期</w:t>
      </w:r>
    </w:p>
    <w:p>
      <w:pPr>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物资在</w:t>
      </w:r>
      <w:r>
        <w:rPr>
          <w:rFonts w:ascii="宋体" w:eastAsia="方正仿宋_GBK" w:cs="方正仿宋_GBK" w:hAnsi="宋体"/>
          <w:sz w:val="32"/>
          <w:szCs w:val="32"/>
        </w:rPr>
        <w:t>10</w:t>
      </w:r>
      <w:r>
        <w:rPr>
          <w:rFonts w:ascii="宋体" w:eastAsia="方正仿宋_GBK" w:cs="方正仿宋_GBK" w:hAnsi="宋体" w:hint="eastAsia"/>
          <w:sz w:val="32"/>
          <w:szCs w:val="32"/>
        </w:rPr>
        <w:t>天内送到施工现场</w:t>
      </w:r>
      <w:bookmarkStart w:id="1" w:name="_Hlk147583423"/>
      <w:r>
        <w:rPr>
          <w:rFonts w:ascii="宋体" w:eastAsia="方正仿宋_GBK" w:cs="方正仿宋_GBK" w:hAnsi="宋体" w:hint="eastAsia"/>
          <w:sz w:val="32"/>
          <w:szCs w:val="32"/>
        </w:rPr>
        <w:t>（具体时间以合同签订时间为准）</w:t>
      </w:r>
      <w:bookmarkEnd w:id="1"/>
      <w:r>
        <w:rPr>
          <w:rFonts w:ascii="宋体" w:eastAsia="方正仿宋_GBK" w:cs="方正仿宋_GBK" w:hAnsi="宋体" w:hint="eastAsia"/>
          <w:sz w:val="32"/>
          <w:szCs w:val="32"/>
        </w:rPr>
        <w:t>。</w:t>
      </w:r>
    </w:p>
    <w:p>
      <w:pPr>
        <w:pStyle w:val="2"/>
        <w:spacing w:before="0" w:after="0" w:line="579" w:lineRule="exact"/>
        <w:ind w:firstLineChars="200" w:firstLine="640"/>
        <w:rPr>
          <w:rFonts w:ascii="宋体" w:hAnsi="宋体"/>
        </w:rPr>
      </w:pPr>
      <w:r>
        <w:rPr>
          <w:rFonts w:ascii="宋体" w:hAnsi="宋体"/>
        </w:rPr>
        <w:t>三、投标人资格要求</w:t>
      </w:r>
      <w:r>
        <w:rPr>
          <w:rFonts w:ascii="宋体" w:hAnsi="宋体" w:hint="eastAsia"/>
        </w:rPr>
        <w:t>及</w:t>
      </w:r>
      <w:r>
        <w:rPr>
          <w:rFonts w:ascii="宋体" w:eastAsia="方正仿宋_GBK" w:cs="方正仿宋_GBK" w:hAnsi="宋体" w:hint="eastAsia"/>
        </w:rPr>
        <w:t>物资品质要求</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sz w:val="32"/>
          <w:szCs w:val="32"/>
        </w:rPr>
        <w:t>合格投标人应首先符合政府采购法第二十二条规定的基本条件，同时符合根据该项目特点设置的特定资格条件。</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（一）</w:t>
      </w:r>
      <w:r>
        <w:rPr>
          <w:rFonts w:ascii="宋体" w:eastAsia="方正仿宋_GBK" w:cs="方正仿宋_GBK" w:hAnsi="宋体"/>
          <w:sz w:val="32"/>
          <w:szCs w:val="32"/>
        </w:rPr>
        <w:t>基本资格条件</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1.</w:t>
      </w:r>
      <w:r>
        <w:rPr>
          <w:rFonts w:ascii="宋体" w:eastAsia="方正仿宋_GBK" w:cs="方正仿宋_GBK" w:hAnsi="宋体"/>
          <w:sz w:val="32"/>
          <w:szCs w:val="32"/>
        </w:rPr>
        <w:t>具有独立承担民事责任的能力；</w:t>
      </w:r>
    </w:p>
    <w:p>
      <w:pPr>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2.</w:t>
      </w:r>
      <w:r>
        <w:rPr>
          <w:rFonts w:ascii="宋体" w:eastAsia="方正仿宋_GBK" w:cs="方正仿宋_GBK" w:hAnsi="宋体"/>
          <w:sz w:val="32"/>
          <w:szCs w:val="32"/>
        </w:rPr>
        <w:t>具有良好的商业信誉和健全的财务会计制度；</w:t>
      </w:r>
    </w:p>
    <w:p>
      <w:pPr>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3.</w:t>
      </w:r>
      <w:r>
        <w:rPr>
          <w:rFonts w:ascii="宋体" w:eastAsia="方正仿宋_GBK" w:cs="方正仿宋_GBK" w:hAnsi="宋体"/>
          <w:sz w:val="32"/>
          <w:szCs w:val="32"/>
        </w:rPr>
        <w:t>具有履行合同所必需的设备和专业技术能力；</w:t>
      </w:r>
    </w:p>
    <w:p>
      <w:pPr>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4.</w:t>
      </w:r>
      <w:r>
        <w:rPr>
          <w:rFonts w:ascii="宋体" w:eastAsia="方正仿宋_GBK" w:cs="方正仿宋_GBK" w:hAnsi="宋体"/>
          <w:sz w:val="32"/>
          <w:szCs w:val="32"/>
        </w:rPr>
        <w:t>有依法缴纳税收和社会保障资金的良好记录；</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5.</w:t>
      </w:r>
      <w:r>
        <w:rPr>
          <w:rFonts w:ascii="宋体" w:eastAsia="方正仿宋_GBK" w:cs="方正仿宋_GBK" w:hAnsi="宋体"/>
          <w:sz w:val="32"/>
          <w:szCs w:val="32"/>
        </w:rPr>
        <w:t>参加政府采购活动前三年内，在经营活动中没有重大违法记录；</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6.</w:t>
      </w:r>
      <w:r>
        <w:rPr>
          <w:rFonts w:ascii="宋体" w:eastAsia="方正仿宋_GBK" w:cs="方正仿宋_GBK" w:hAnsi="宋体"/>
          <w:sz w:val="32"/>
          <w:szCs w:val="32"/>
        </w:rPr>
        <w:t>法律、行政法规规定的其他条件。</w:t>
      </w:r>
    </w:p>
    <w:p>
      <w:pPr>
        <w:autoSpaceDE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（二）具备本次采购物资的生产、销售经营范围在供电部门有供货业绩质量可靠。所有物资必须符合国家标准或行业标准，供货方须按要求生产，保证所供物资的规格、型号、相符。</w:t>
      </w:r>
    </w:p>
    <w:p>
      <w:pPr>
        <w:widowControl/>
        <w:kinsoku w:val="0"/>
        <w:autoSpaceDE w:val="0"/>
        <w:autoSpaceDN w:val="0"/>
        <w:spacing w:line="579" w:lineRule="exact"/>
        <w:ind w:firstLineChars="200" w:firstLine="640"/>
        <w:rPr>
          <w:rFonts w:ascii="宋体" w:eastAsia="方正仿宋_GBK" w:cs="方正仿宋_GBK" w:hAnsi="宋体"/>
          <w:b/>
          <w:bCs/>
          <w:sz w:val="32"/>
          <w:szCs w:val="32"/>
        </w:rPr>
      </w:pPr>
      <w:r>
        <w:rPr>
          <w:rFonts w:ascii="宋体" w:eastAsia="方正仿宋_GBK" w:cs="方正仿宋_GBK" w:hAnsi="宋体" w:hint="eastAsia"/>
          <w:b/>
          <w:bCs/>
          <w:sz w:val="32"/>
          <w:szCs w:val="32"/>
        </w:rPr>
        <w:t>注：须提供营业执照、生产资质复印件并加盖单位公章（鲜章）。</w:t>
      </w:r>
    </w:p>
    <w:p>
      <w:pPr>
        <w:widowControl/>
        <w:kinsoku w:val="0"/>
        <w:autoSpaceDE w:val="0"/>
        <w:autoSpaceDN w:val="0"/>
        <w:spacing w:line="579" w:lineRule="exact"/>
        <w:ind w:firstLineChars="200" w:firstLine="640"/>
        <w:rPr>
          <w:rStyle w:val="24"/>
          <w:rFonts w:ascii="宋体" w:eastAsia="方正黑体_GBK" w:cs="方正黑体_GBK" w:hAnsi="宋体"/>
          <w:kern w:val="0"/>
        </w:rPr>
      </w:pPr>
      <w:r>
        <w:rPr>
          <w:rStyle w:val="24"/>
          <w:rFonts w:ascii="宋体" w:eastAsia="方正黑体_GBK" w:cs="方正黑体_GBK" w:hAnsi="宋体" w:hint="eastAsia"/>
          <w:kern w:val="0"/>
          <w:sz w:val="32"/>
          <w:szCs w:val="32"/>
        </w:rPr>
        <w:t>四、最高限价</w:t>
      </w:r>
    </w:p>
    <w:p>
      <w:pPr>
        <w:widowControl/>
        <w:kinsoku w:val="0"/>
        <w:autoSpaceDE w:val="0"/>
        <w:autoSpaceDN w:val="0"/>
        <w:spacing w:line="579" w:lineRule="exact"/>
        <w:ind w:firstLine="560"/>
        <w:rPr>
          <w:rFonts w:ascii="宋体" w:eastAsia="方正仿宋_GBK" w:cs="方正仿宋_GBK" w:hAnsi="宋体"/>
        </w:rPr>
      </w:pPr>
      <w:r>
        <w:rPr>
          <w:rFonts w:ascii="宋体" w:eastAsia="方正仿宋_GBK" w:cs="方正仿宋_GBK" w:hAnsi="宋体" w:hint="eastAsia"/>
          <w:sz w:val="32"/>
          <w:szCs w:val="32"/>
        </w:rPr>
        <w:t>最高限价人民币：2</w:t>
      </w:r>
      <w:r>
        <w:rPr>
          <w:rFonts w:ascii="宋体" w:eastAsia="方正仿宋_GBK" w:cs="方正仿宋_GBK" w:hAnsi="宋体"/>
          <w:sz w:val="32"/>
          <w:szCs w:val="32"/>
        </w:rPr>
        <w:t>93131</w:t>
      </w:r>
      <w:r>
        <w:rPr>
          <w:rFonts w:ascii="宋体" w:eastAsia="方正仿宋_GBK" w:cs="方正仿宋_GBK" w:hAnsi="宋体" w:hint="eastAsia"/>
          <w:sz w:val="32"/>
          <w:szCs w:val="32"/>
        </w:rPr>
        <w:t>元。各投标人的投标总报价不得高于最高限价，否则按否决投标处理。</w:t>
      </w:r>
    </w:p>
    <w:tbl>
      <w:tblPr>
        <w:tblpPr w:leftFromText="180" w:rightFromText="180" w:vertAnchor="text" w:tblpX="10214" w:tblpY="170"/>
        <w:tblOverlap w:val="never"/>
        <w:tblW w:w="13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3043"/>
      </w:tblGrid>
      <w:tr>
        <w:trPr>
          <w:trHeight w:val="30"/>
        </w:trPr>
        <w:tc>
          <w:tcPr>
            <w:tcW w:w="13043" w:type="dxa"/>
            <w:tcBorders>
              <w:top w:val="single" w:sz="4" w:space="0" w:color="auto"/>
              <w:left w:val="single" w:sz="4" w:space="0" w:color="auto"/>
              <w:bottom w:val="single" w:sz="4" w:space="0" w:color="auto"/>
              <w:right w:val="single" w:sz="4" w:space="0" w:color="auto"/>
            </w:tcBorders>
          </w:tcPr>
          <w:p>
            <w:pPr>
              <w:widowControl/>
              <w:numPr>
                <w:ilvl w:val="0"/>
                <w:numId w:val="1"/>
              </w:numPr>
              <w:kinsoku w:val="0"/>
              <w:autoSpaceDE w:val="0"/>
              <w:autoSpaceDN w:val="0"/>
              <w:spacing w:line="579" w:lineRule="exact"/>
              <w:rPr>
                <w:rFonts w:ascii="宋体" w:hAnsi="宋体"/>
                <w:kern w:val="0"/>
                <w:sz w:val="32"/>
                <w:szCs w:val="32"/>
              </w:rPr>
            </w:pPr>
          </w:p>
        </w:tc>
      </w:tr>
    </w:tbl>
    <w:p>
      <w:pPr>
        <w:widowControl/>
        <w:kinsoku w:val="0"/>
        <w:autoSpaceDE w:val="0"/>
        <w:autoSpaceDN w:val="0"/>
        <w:spacing w:line="579" w:lineRule="exact"/>
        <w:ind w:firstLineChars="200" w:firstLine="640"/>
        <w:rPr>
          <w:rStyle w:val="24"/>
          <w:rFonts w:ascii="宋体" w:eastAsia="方正黑体_GBK" w:cs="方正黑体_GBK" w:hAnsi="宋体"/>
          <w:sz w:val="32"/>
          <w:szCs w:val="32"/>
        </w:rPr>
      </w:pPr>
      <w:r>
        <w:rPr>
          <w:rStyle w:val="24"/>
          <w:rFonts w:ascii="宋体" w:eastAsia="方正黑体_GBK" w:cs="方正黑体_GBK" w:hAnsi="宋体" w:hint="eastAsia"/>
          <w:kern w:val="0"/>
          <w:sz w:val="32"/>
          <w:szCs w:val="32"/>
        </w:rPr>
        <w:t>五、比选文件的获取及投标文件的递交</w:t>
      </w:r>
    </w:p>
    <w:p>
      <w:pPr>
        <w:widowControl/>
        <w:kinsoku w:val="0"/>
        <w:autoSpaceDE w:val="0"/>
        <w:autoSpaceDN w:val="0"/>
        <w:spacing w:line="579" w:lineRule="exact"/>
        <w:ind w:firstLineChars="200" w:firstLine="640"/>
        <w:rPr>
          <w:rFonts w:ascii="宋体" w:eastAsia="方正仿宋_GBK" w:cs="方正仿宋_GBK" w:hAnsi="宋体"/>
        </w:rPr>
      </w:pPr>
      <w:r>
        <w:rPr>
          <w:rFonts w:ascii="宋体" w:eastAsia="方正仿宋_GBK" w:cs="方正仿宋_GBK" w:hAnsi="宋体" w:hint="eastAsia"/>
          <w:sz w:val="32"/>
          <w:szCs w:val="32"/>
        </w:rPr>
        <w:t>（一）比选文件的获取凡有意参加投标的投标人，请投标人自行在重庆市江津区华信资产经营（集团）有限公司网站（http://www.cqjjhxjt.com/）免费下载本项目详细清单、文件等开标前公布的所有项目资料，无论投标人领取或下载与否，均视为已知晓所有招标内容。</w:t>
      </w:r>
    </w:p>
    <w:p>
      <w:pPr>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 xml:space="preserve">（二）所有投标文件装订成册后，统一放入自备大袋中，密封并加盖公章；同时在封面上注明项目名称与竞标人名称并加盖竞标人单位公章。                        </w:t>
      </w:r>
    </w:p>
    <w:p>
      <w:pPr>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（三）投标文件的递交</w:t>
      </w:r>
    </w:p>
    <w:p>
      <w:pPr>
        <w:widowControl/>
        <w:kinsoku w:val="0"/>
        <w:autoSpaceDE w:val="0"/>
        <w:autoSpaceDN w:val="0"/>
        <w:spacing w:line="579" w:lineRule="exact"/>
        <w:ind w:firstLine="560"/>
        <w:rPr>
          <w:rFonts w:ascii="宋体" w:eastAsia="方正仿宋_GBK" w:cs="方正仿宋_GBK" w:hAnsi="宋体"/>
          <w:sz w:val="32"/>
          <w:szCs w:val="32"/>
        </w:rPr>
      </w:pPr>
      <w:r>
        <w:rPr>
          <w:rFonts w:ascii="宋体" w:eastAsia="方正仿宋_GBK" w:cs="方正仿宋_GBK" w:hAnsi="宋体" w:hint="eastAsia"/>
          <w:sz w:val="32"/>
          <w:szCs w:val="32"/>
        </w:rPr>
        <w:t>1.投标人在比选公告约定的时间按要求报重庆市江津区水力发电有限公司三楼会议室。</w:t>
      </w:r>
    </w:p>
    <w:p>
      <w:pPr>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2.递交投标文件时间：2023年1</w:t>
      </w:r>
      <w:r>
        <w:rPr>
          <w:rFonts w:ascii="宋体" w:eastAsia="方正仿宋_GBK" w:cs="方正仿宋_GBK" w:hAnsi="宋体"/>
          <w:sz w:val="32"/>
          <w:szCs w:val="32"/>
        </w:rPr>
        <w:t>1</w:t>
      </w:r>
      <w:r>
        <w:rPr>
          <w:rFonts w:ascii="宋体" w:eastAsia="方正仿宋_GBK" w:cs="方正仿宋_GBK" w:hAnsi="宋体" w:hint="eastAsia"/>
          <w:sz w:val="32"/>
          <w:szCs w:val="32"/>
        </w:rPr>
        <w:t>月</w:t>
      </w:r>
      <w:r>
        <w:rPr>
          <w:rFonts w:ascii="宋体" w:eastAsia="方正仿宋_GBK" w:cs="方正仿宋_GBK" w:hAnsi="宋体"/>
          <w:sz w:val="32"/>
          <w:szCs w:val="32"/>
        </w:rPr>
        <w:t>13</w:t>
      </w:r>
      <w:r>
        <w:rPr>
          <w:rFonts w:ascii="宋体" w:eastAsia="方正仿宋_GBK" w:cs="方正仿宋_GBK" w:hAnsi="宋体" w:hint="eastAsia"/>
          <w:sz w:val="32"/>
          <w:szCs w:val="32"/>
        </w:rPr>
        <w:t>日09：00时—2023年1</w:t>
      </w:r>
      <w:r>
        <w:rPr>
          <w:rFonts w:ascii="宋体" w:eastAsia="方正仿宋_GBK" w:cs="方正仿宋_GBK" w:hAnsi="宋体"/>
          <w:sz w:val="32"/>
          <w:szCs w:val="32"/>
        </w:rPr>
        <w:t>1</w:t>
      </w:r>
      <w:r>
        <w:rPr>
          <w:rFonts w:ascii="宋体" w:eastAsia="方正仿宋_GBK" w:cs="方正仿宋_GBK" w:hAnsi="宋体" w:hint="eastAsia"/>
          <w:sz w:val="32"/>
          <w:szCs w:val="32"/>
        </w:rPr>
        <w:t>月1</w:t>
      </w:r>
      <w:r>
        <w:rPr>
          <w:rFonts w:ascii="宋体" w:eastAsia="方正仿宋_GBK" w:cs="方正仿宋_GBK" w:hAnsi="宋体"/>
          <w:sz w:val="32"/>
          <w:szCs w:val="32"/>
        </w:rPr>
        <w:t>3</w:t>
      </w:r>
      <w:r>
        <w:rPr>
          <w:rFonts w:ascii="宋体" w:eastAsia="方正仿宋_GBK" w:cs="方正仿宋_GBK" w:hAnsi="宋体" w:hint="eastAsia"/>
          <w:sz w:val="32"/>
          <w:szCs w:val="32"/>
        </w:rPr>
        <w:t>日10：00时（北京时间），拟开标时间：2023年1</w:t>
      </w:r>
      <w:r>
        <w:rPr>
          <w:rFonts w:ascii="宋体" w:eastAsia="方正仿宋_GBK" w:cs="方正仿宋_GBK" w:hAnsi="宋体"/>
          <w:sz w:val="32"/>
          <w:szCs w:val="32"/>
        </w:rPr>
        <w:t>1</w:t>
      </w:r>
      <w:r>
        <w:rPr>
          <w:rFonts w:ascii="宋体" w:eastAsia="方正仿宋_GBK" w:cs="方正仿宋_GBK" w:hAnsi="宋体" w:hint="eastAsia"/>
          <w:sz w:val="32"/>
          <w:szCs w:val="32"/>
        </w:rPr>
        <w:t>月</w:t>
      </w:r>
      <w:r>
        <w:rPr>
          <w:rFonts w:ascii="宋体" w:eastAsia="方正仿宋_GBK" w:cs="方正仿宋_GBK" w:hAnsi="宋体"/>
          <w:sz w:val="32"/>
          <w:szCs w:val="32"/>
        </w:rPr>
        <w:t>13</w:t>
      </w:r>
      <w:r>
        <w:rPr>
          <w:rFonts w:ascii="宋体" w:eastAsia="方正仿宋_GBK" w:cs="方正仿宋_GBK" w:hAnsi="宋体" w:hint="eastAsia"/>
          <w:sz w:val="32"/>
          <w:szCs w:val="32"/>
        </w:rPr>
        <w:t>日10:00时（北京时间）。说明：相关原件递交起止时间：如果比选文件要求必须提交的相关原件，其递交时间与投标文件递交时间一致（逾期不予受理）。</w:t>
      </w:r>
    </w:p>
    <w:p>
      <w:pPr>
        <w:widowControl/>
        <w:kinsoku w:val="0"/>
        <w:autoSpaceDE w:val="0"/>
        <w:autoSpaceDN w:val="0"/>
        <w:spacing w:line="579" w:lineRule="exact"/>
        <w:ind w:firstLineChars="200" w:firstLine="640"/>
        <w:rPr>
          <w:rStyle w:val="24"/>
          <w:rFonts w:ascii="宋体" w:eastAsia="方正黑体_GBK" w:cs="方正黑体_GBK" w:hAnsi="宋体"/>
          <w:kern w:val="0"/>
        </w:rPr>
      </w:pPr>
      <w:r>
        <w:rPr>
          <w:rStyle w:val="24"/>
          <w:rFonts w:ascii="宋体" w:eastAsia="方正黑体_GBK" w:cs="方正黑体_GBK" w:hAnsi="宋体" w:hint="eastAsia"/>
          <w:kern w:val="0"/>
          <w:sz w:val="32"/>
          <w:szCs w:val="32"/>
        </w:rPr>
        <w:t>六、评标、中标事宜</w:t>
      </w:r>
    </w:p>
    <w:p>
      <w:pPr>
        <w:pStyle w:val="17"/>
        <w:widowControl/>
        <w:kinsoku w:val="0"/>
        <w:autoSpaceDE w:val="0"/>
        <w:autoSpaceDN w:val="0"/>
        <w:spacing w:line="579" w:lineRule="exact"/>
        <w:ind w:firstLineChars="200" w:firstLine="640"/>
        <w:rPr>
          <w:rFonts w:ascii="宋体" w:eastAsia="方正仿宋_GBK" w:cs="方正仿宋_GBK" w:hAnsi="宋体"/>
        </w:rPr>
      </w:pPr>
      <w:r>
        <w:rPr>
          <w:rFonts w:ascii="宋体" w:eastAsia="方正仿宋_GBK" w:cs="方正仿宋_GBK" w:hAnsi="宋体" w:hint="eastAsia"/>
          <w:sz w:val="32"/>
          <w:szCs w:val="32"/>
        </w:rPr>
        <w:t>（一）比选单位数量必须满足三家及以上，由重庆市江津区水力发电有限公司采购小组进行评标，采取综合评分法确定成交供应商。</w:t>
      </w:r>
    </w:p>
    <w:p>
      <w:pPr>
        <w:pStyle w:val="17"/>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（二）重新比选</w:t>
      </w:r>
    </w:p>
    <w:p>
      <w:pPr>
        <w:pStyle w:val="17"/>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1.投标截止时间止，投标人少于3 个的；</w:t>
      </w:r>
    </w:p>
    <w:p>
      <w:pPr>
        <w:pStyle w:val="17"/>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2.经评标委员会评审后否决所有投标的；</w:t>
      </w:r>
    </w:p>
    <w:p>
      <w:pPr>
        <w:pStyle w:val="17"/>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3.必须进行比选的项目的部分投标被否决，导致有效投标人不足三个的，评标委员会应当否决所有投标。但是有效投标人的经济、技术等指标仍然具有市场竞争力，能够满足比选文件要求的，评标委员会可以继续评标并确定中标候选人。</w:t>
      </w:r>
    </w:p>
    <w:p>
      <w:pPr>
        <w:pStyle w:val="17"/>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4.二次比选或不再比选</w:t>
      </w:r>
    </w:p>
    <w:p>
      <w:pPr>
        <w:pStyle w:val="17"/>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重新比选后投标人仍少于3个，按法定程序开标和评标，确定中标人。经评审无合格投标人，属于必须审批或核准的项目，经原审批或核准部门批准后不再进行比选。</w:t>
      </w:r>
    </w:p>
    <w:p>
      <w:pPr>
        <w:pStyle w:val="17"/>
        <w:widowControl/>
        <w:kinsoku w:val="0"/>
        <w:autoSpaceDE w:val="0"/>
        <w:autoSpaceDN w:val="0"/>
        <w:spacing w:line="579" w:lineRule="exact"/>
        <w:ind w:firstLineChars="200" w:firstLine="640"/>
        <w:rPr>
          <w:rFonts w:ascii="宋体" w:eastAsia="方正仿宋_GBK" w:cs="方正仿宋_GBK" w:hAnsi="宋体"/>
          <w:sz w:val="32"/>
          <w:szCs w:val="32"/>
        </w:rPr>
      </w:pPr>
      <w:bookmarkStart w:id="2" w:name="_Toc9437101"/>
      <w:bookmarkStart w:id="3" w:name="_Toc45526401"/>
      <w:bookmarkStart w:id="4" w:name="_Toc9436597"/>
      <w:r>
        <w:rPr>
          <w:rFonts w:ascii="宋体" w:eastAsia="方正仿宋_GBK" w:cs="方正仿宋_GBK" w:hAnsi="宋体" w:hint="eastAsia"/>
          <w:sz w:val="32"/>
          <w:szCs w:val="32"/>
        </w:rPr>
        <w:t>5.评标方法</w:t>
      </w:r>
      <w:bookmarkEnd w:id="2"/>
      <w:bookmarkEnd w:id="3"/>
      <w:bookmarkEnd w:id="4"/>
    </w:p>
    <w:p>
      <w:pPr>
        <w:pStyle w:val="17"/>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（1）进行资格评审，资格评审不合格的不再参与后续评审。</w:t>
      </w:r>
    </w:p>
    <w:p>
      <w:pPr>
        <w:pStyle w:val="17"/>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（2）在资格评审合格的竞选单位中按投标得分总数由低到高顺序排列推荐3名中标候选人。如果同时出现两个及以上相同的最低报价，由比选人自行确定。</w:t>
      </w:r>
    </w:p>
    <w:p>
      <w:pPr>
        <w:pStyle w:val="17"/>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（3）如经过对所有竞选单位的竞标文件进行评审，有效竞标不足3家使得竞标明显缺乏竞争的，评选小组可以否决全部竞标，并重新组织竞争性比选。</w:t>
      </w:r>
    </w:p>
    <w:p>
      <w:pPr>
        <w:pStyle w:val="17"/>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（4）比选结果公示：项目比选人在完成竞争性比选后，比选结果将在重庆市江津区华信资产经营（集团）有限公司网站（http://www.cqjjhxjt.com/）进行公示，公示期为1个工作日。</w:t>
      </w:r>
    </w:p>
    <w:p>
      <w:pPr>
        <w:pStyle w:val="17"/>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5）供应商确定：比选结果公示期满后，公示期间无异议、投诉或异议、投诉不成立的，项目比选人应确定第一预选供应商为中选供应商，并在公示期满1个工作日内发出中选通知书。如第一预选供应商放弃，则按序依次递取第二、第三预选供应商为中选承包商，并向其发出中选通知书。若预选供应商全部放弃，项目比选人将重新组织竞争性比选。</w:t>
      </w:r>
    </w:p>
    <w:p>
      <w:pPr>
        <w:pStyle w:val="17"/>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（6）签订合同：领取中选通知书后3个工作日内，按比选文件要求缴纳履约保证金后，与项目比选人签订合同。</w:t>
      </w:r>
    </w:p>
    <w:p>
      <w:pPr>
        <w:pStyle w:val="17"/>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（7）中选承包商不在规定时间内领取中选通知书、或者逾期不签订合同、或者未按照竞争性比选文件约定提交履约担保金的，都将视为放弃中选资格。</w:t>
      </w:r>
    </w:p>
    <w:p>
      <w:pPr>
        <w:pStyle w:val="17"/>
        <w:widowControl/>
        <w:kinsoku w:val="0"/>
        <w:autoSpaceDE w:val="0"/>
        <w:autoSpaceDN w:val="0"/>
        <w:spacing w:line="579" w:lineRule="exact"/>
        <w:ind w:firstLineChars="200" w:firstLine="640"/>
        <w:rPr>
          <w:rFonts w:ascii="宋体" w:eastAsia="方正仿宋_GBK" w:cs="方正仿宋_GBK" w:hAnsi="宋体"/>
          <w:sz w:val="32"/>
          <w:szCs w:val="32"/>
        </w:rPr>
      </w:pPr>
      <w:bookmarkStart w:id="5" w:name="_Toc45526402"/>
      <w:bookmarkStart w:id="6" w:name="_Toc9437102"/>
      <w:bookmarkStart w:id="7" w:name="_Toc9436598"/>
      <w:r>
        <w:rPr>
          <w:rFonts w:ascii="宋体" w:eastAsia="方正仿宋_GBK" w:cs="方正仿宋_GBK" w:hAnsi="宋体" w:hint="eastAsia"/>
          <w:sz w:val="32"/>
          <w:szCs w:val="32"/>
        </w:rPr>
        <w:t>6.资格评审标准</w:t>
      </w:r>
      <w:bookmarkEnd w:id="5"/>
      <w:bookmarkEnd w:id="6"/>
      <w:bookmarkEnd w:id="7"/>
    </w:p>
    <w:p>
      <w:pPr>
        <w:pStyle w:val="17"/>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（1）营业执照：具备有效的营业执照</w:t>
      </w:r>
    </w:p>
    <w:p>
      <w:pPr>
        <w:pStyle w:val="17"/>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（2）业绩要求：符合比选文件中业绩的要求</w:t>
      </w:r>
    </w:p>
    <w:p>
      <w:pPr>
        <w:pStyle w:val="17"/>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（3）其它要求：符合比选文件中的其他要求</w:t>
      </w:r>
    </w:p>
    <w:p>
      <w:pPr>
        <w:pStyle w:val="17"/>
        <w:widowControl/>
        <w:kinsoku w:val="0"/>
        <w:autoSpaceDE w:val="0"/>
        <w:autoSpaceDN w:val="0"/>
        <w:spacing w:line="579" w:lineRule="exact"/>
        <w:ind w:firstLineChars="200" w:firstLine="640"/>
        <w:rPr>
          <w:rFonts w:ascii="宋体" w:eastAsia="方正仿宋_GBK" w:cs="方正仿宋_GBK" w:hAnsi="宋体"/>
          <w:sz w:val="32"/>
          <w:szCs w:val="32"/>
        </w:rPr>
      </w:pPr>
      <w:bookmarkStart w:id="8" w:name="_Toc9436599"/>
      <w:bookmarkStart w:id="9" w:name="_Toc9437103"/>
      <w:bookmarkStart w:id="10" w:name="_Toc45526403"/>
      <w:r>
        <w:rPr>
          <w:rFonts w:ascii="宋体" w:eastAsia="方正仿宋_GBK" w:cs="方正仿宋_GBK" w:hAnsi="宋体" w:hint="eastAsia"/>
          <w:sz w:val="32"/>
          <w:szCs w:val="32"/>
        </w:rPr>
        <w:t>（4）否决投标条款</w:t>
      </w:r>
      <w:bookmarkEnd w:id="8"/>
      <w:bookmarkEnd w:id="9"/>
      <w:bookmarkEnd w:id="10"/>
    </w:p>
    <w:p>
      <w:pPr>
        <w:pStyle w:val="17"/>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有以下情形之一的，按无效标处理：</w:t>
      </w:r>
    </w:p>
    <w:p>
      <w:pPr>
        <w:pStyle w:val="17"/>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（1）竞标报价超出最高限价的；</w:t>
      </w:r>
    </w:p>
    <w:p>
      <w:pPr>
        <w:pStyle w:val="17"/>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（2）竞标文件组成内容不齐的；</w:t>
      </w:r>
    </w:p>
    <w:p>
      <w:pPr>
        <w:pStyle w:val="17"/>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（3）竞标文件未按要求制作、装订、密封的；</w:t>
      </w:r>
    </w:p>
    <w:p>
      <w:pPr>
        <w:pStyle w:val="17"/>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（4）报价不完整或出现二个及以上报价的。</w:t>
      </w:r>
    </w:p>
    <w:p>
      <w:pPr>
        <w:pStyle w:val="17"/>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（5）竞选人不具备比选文件规定的资格要求的</w:t>
      </w:r>
    </w:p>
    <w:p>
      <w:pPr>
        <w:pStyle w:val="17"/>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（6）比选文件中的其他否决投标、无效投标条款</w:t>
      </w:r>
    </w:p>
    <w:p>
      <w:pPr>
        <w:pStyle w:val="17"/>
        <w:widowControl/>
        <w:kinsoku w:val="0"/>
        <w:autoSpaceDE w:val="0"/>
        <w:autoSpaceDN w:val="0"/>
        <w:spacing w:line="579" w:lineRule="exact"/>
        <w:ind w:leftChars="304" w:left="1598" w:hangingChars="300" w:hanging="960"/>
        <w:rPr>
          <w:rFonts w:ascii="宋体" w:eastAsia="方正仿宋_GBK" w:cs="方正仿宋_GBK" w:hAnsi="宋体"/>
          <w:sz w:val="32"/>
          <w:szCs w:val="32"/>
        </w:rPr>
      </w:pPr>
      <w:r>
        <w:rPr>
          <w:rFonts w:ascii="宋体" w:eastAsia="方正仿宋_GBK" w:cs="方正仿宋_GBK" w:hAnsi="宋体" w:hint="eastAsia"/>
          <w:sz w:val="32"/>
          <w:szCs w:val="32"/>
        </w:rPr>
        <w:t>注：1.超过规定时间送达或未按要求密封的投标文件不予受理。</w:t>
      </w:r>
    </w:p>
    <w:p>
      <w:pPr>
        <w:pStyle w:val="17"/>
        <w:widowControl/>
        <w:kinsoku w:val="0"/>
        <w:autoSpaceDE w:val="0"/>
        <w:autoSpaceDN w:val="0"/>
        <w:spacing w:line="579" w:lineRule="exact"/>
        <w:ind w:firstLineChars="400" w:firstLine="1280"/>
        <w:rPr>
          <w:rFonts w:ascii="宋体" w:eastAsia="方正仿宋_GBK" w:cs="方正仿宋_GBK" w:hAnsi="宋体"/>
          <w:sz w:val="32"/>
          <w:szCs w:val="32"/>
        </w:rPr>
      </w:pPr>
      <w:r>
        <w:rPr>
          <w:rFonts w:ascii="宋体" w:eastAsia="方正仿宋_GBK" w:cs="方正仿宋_GBK" w:hAnsi="宋体" w:hint="eastAsia"/>
          <w:sz w:val="32"/>
          <w:szCs w:val="32"/>
        </w:rPr>
        <w:t>2.投标文件一经收取不予退还。</w:t>
      </w:r>
    </w:p>
    <w:p>
      <w:pPr>
        <w:pStyle w:val="17"/>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7.评分标准</w:t>
      </w:r>
    </w:p>
    <w:p>
      <w:pPr>
        <w:pStyle w:val="17"/>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综合评分表：</w:t>
      </w:r>
    </w:p>
    <w:tbl>
      <w:tblPr>
        <w:jc w:val="left"/>
        <w:tblInd w:w="0" w:type="dxa"/>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786"/>
        <w:gridCol w:w="1025"/>
        <w:gridCol w:w="4138"/>
        <w:gridCol w:w="950"/>
        <w:gridCol w:w="987"/>
      </w:tblGrid>
      <w:tr>
        <w:trPr>
          <w:trHeight w:val="524"/>
        </w:trPr>
        <w:tc>
          <w:tcPr>
            <w:tcW w:w="8886" w:type="dxa"/>
            <w:gridSpan w:val="5"/>
            <w:tcBorders>
              <w:top w:val="single" w:sz="4" w:space="0" w:color="auto"/>
              <w:left w:val="single" w:sz="4" w:space="0" w:color="auto"/>
              <w:bottom w:val="single" w:sz="4" w:space="0" w:color="auto"/>
              <w:right w:val="single" w:sz="4" w:space="0" w:color="auto"/>
            </w:tcBorders>
          </w:tcPr>
          <w:p>
            <w:pPr>
              <w:pStyle w:val="17"/>
              <w:widowControl/>
              <w:kinsoku w:val="0"/>
              <w:autoSpaceDE w:val="0"/>
              <w:autoSpaceDN w:val="0"/>
              <w:spacing w:line="579" w:lineRule="exact"/>
              <w:ind w:firstLineChars="200" w:firstLine="640"/>
              <w:rPr>
                <w:rFonts w:ascii="宋体" w:eastAsia="方正仿宋_GBK" w:cs="方正仿宋_GBK" w:hAnsi="宋体"/>
                <w:kern w:val="0"/>
                <w:sz w:val="32"/>
                <w:szCs w:val="32"/>
              </w:rPr>
            </w:pPr>
            <w:r>
              <w:rPr>
                <w:rFonts w:ascii="宋体" w:eastAsia="方正仿宋_GBK" w:cs="方正仿宋_GBK" w:hAnsi="宋体" w:hint="eastAsia"/>
                <w:kern w:val="0"/>
                <w:sz w:val="32"/>
                <w:szCs w:val="32"/>
              </w:rPr>
              <w:t>投标项目：</w:t>
            </w:r>
          </w:p>
        </w:tc>
      </w:tr>
      <w:tr>
        <w:trPr>
          <w:trHeight w:val="583"/>
        </w:trPr>
        <w:tc>
          <w:tcPr>
            <w:tcW w:w="1786" w:type="dxa"/>
            <w:tcBorders>
              <w:top w:val="single" w:sz="4" w:space="0" w:color="auto"/>
              <w:left w:val="single" w:sz="4" w:space="0" w:color="auto"/>
              <w:bottom w:val="single" w:sz="4" w:space="0" w:color="auto"/>
              <w:right w:val="single" w:sz="4" w:space="0" w:color="auto"/>
            </w:tcBorders>
          </w:tcPr>
          <w:p>
            <w:pPr>
              <w:pStyle w:val="17"/>
              <w:widowControl/>
              <w:kinsoku w:val="0"/>
              <w:autoSpaceDE w:val="0"/>
              <w:autoSpaceDN w:val="0"/>
              <w:spacing w:line="579" w:lineRule="exact"/>
              <w:rPr>
                <w:rFonts w:ascii="宋体" w:eastAsia="方正仿宋_GBK" w:cs="方正仿宋_GBK" w:hAnsi="宋体"/>
                <w:kern w:val="0"/>
                <w:sz w:val="32"/>
                <w:szCs w:val="32"/>
              </w:rPr>
            </w:pPr>
            <w:r>
              <w:rPr>
                <w:rFonts w:ascii="宋体" w:eastAsia="方正仿宋_GBK" w:cs="方正仿宋_GBK" w:hAnsi="宋体" w:hint="eastAsia"/>
                <w:kern w:val="0"/>
                <w:sz w:val="32"/>
                <w:szCs w:val="32"/>
              </w:rPr>
              <w:t>评分项目</w:t>
            </w:r>
          </w:p>
        </w:tc>
        <w:tc>
          <w:tcPr>
            <w:tcW w:w="1025" w:type="dxa"/>
            <w:tcBorders>
              <w:top w:val="single" w:sz="4" w:space="0" w:color="auto"/>
              <w:left w:val="single" w:sz="4" w:space="0" w:color="auto"/>
              <w:bottom w:val="single" w:sz="4" w:space="0" w:color="auto"/>
              <w:right w:val="single" w:sz="4" w:space="0" w:color="auto"/>
            </w:tcBorders>
          </w:tcPr>
          <w:p>
            <w:pPr>
              <w:pStyle w:val="17"/>
              <w:widowControl/>
              <w:kinsoku w:val="0"/>
              <w:autoSpaceDE w:val="0"/>
              <w:autoSpaceDN w:val="0"/>
              <w:spacing w:line="579" w:lineRule="exact"/>
              <w:rPr>
                <w:rFonts w:ascii="宋体" w:eastAsia="方正仿宋_GBK" w:cs="方正仿宋_GBK" w:hAnsi="宋体"/>
                <w:kern w:val="0"/>
                <w:sz w:val="32"/>
                <w:szCs w:val="32"/>
              </w:rPr>
            </w:pPr>
            <w:r>
              <w:rPr>
                <w:rFonts w:ascii="宋体" w:eastAsia="方正仿宋_GBK" w:cs="方正仿宋_GBK" w:hAnsi="宋体" w:hint="eastAsia"/>
                <w:kern w:val="0"/>
                <w:sz w:val="32"/>
                <w:szCs w:val="32"/>
              </w:rPr>
              <w:t>分值</w:t>
            </w:r>
          </w:p>
        </w:tc>
        <w:tc>
          <w:tcPr>
            <w:tcW w:w="4138" w:type="dxa"/>
            <w:tcBorders>
              <w:top w:val="single" w:sz="4" w:space="0" w:color="auto"/>
              <w:left w:val="single" w:sz="4" w:space="0" w:color="auto"/>
              <w:bottom w:val="single" w:sz="4" w:space="0" w:color="auto"/>
              <w:right w:val="single" w:sz="4" w:space="0" w:color="auto"/>
            </w:tcBorders>
          </w:tcPr>
          <w:p>
            <w:pPr>
              <w:pStyle w:val="17"/>
              <w:widowControl/>
              <w:kinsoku w:val="0"/>
              <w:autoSpaceDE w:val="0"/>
              <w:autoSpaceDN w:val="0"/>
              <w:spacing w:line="579" w:lineRule="exact"/>
              <w:ind w:firstLineChars="200" w:firstLine="640"/>
              <w:rPr>
                <w:rFonts w:ascii="宋体" w:eastAsia="方正仿宋_GBK" w:cs="方正仿宋_GBK" w:hAnsi="宋体"/>
                <w:kern w:val="0"/>
                <w:sz w:val="32"/>
                <w:szCs w:val="32"/>
              </w:rPr>
            </w:pPr>
            <w:r>
              <w:rPr>
                <w:rFonts w:ascii="宋体" w:eastAsia="方正仿宋_GBK" w:cs="方正仿宋_GBK" w:hAnsi="宋体" w:hint="eastAsia"/>
                <w:kern w:val="0"/>
                <w:sz w:val="32"/>
                <w:szCs w:val="32"/>
              </w:rPr>
              <w:t xml:space="preserve">评标要点及说明 </w:t>
            </w:r>
          </w:p>
        </w:tc>
        <w:tc>
          <w:tcPr>
            <w:tcW w:w="950" w:type="dxa"/>
            <w:tcBorders>
              <w:top w:val="single" w:sz="4" w:space="0" w:color="auto"/>
              <w:left w:val="single" w:sz="4" w:space="0" w:color="auto"/>
              <w:bottom w:val="single" w:sz="4" w:space="0" w:color="auto"/>
              <w:right w:val="single" w:sz="4" w:space="0" w:color="auto"/>
            </w:tcBorders>
          </w:tcPr>
          <w:p>
            <w:pPr>
              <w:pStyle w:val="17"/>
              <w:widowControl/>
              <w:kinsoku w:val="0"/>
              <w:autoSpaceDE w:val="0"/>
              <w:autoSpaceDN w:val="0"/>
              <w:spacing w:line="579" w:lineRule="exact"/>
              <w:rPr>
                <w:rFonts w:ascii="宋体" w:eastAsia="方正仿宋_GBK" w:cs="方正仿宋_GBK" w:hAnsi="宋体"/>
                <w:kern w:val="0"/>
                <w:sz w:val="32"/>
                <w:szCs w:val="32"/>
              </w:rPr>
            </w:pPr>
            <w:r>
              <w:rPr>
                <w:rFonts w:ascii="宋体" w:eastAsia="方正仿宋_GBK" w:cs="方正仿宋_GBK" w:hAnsi="宋体" w:hint="eastAsia"/>
                <w:kern w:val="0"/>
                <w:sz w:val="32"/>
                <w:szCs w:val="32"/>
              </w:rPr>
              <w:t>打分</w:t>
            </w:r>
          </w:p>
        </w:tc>
        <w:tc>
          <w:tcPr>
            <w:tcW w:w="987" w:type="dxa"/>
            <w:tcBorders>
              <w:top w:val="single" w:sz="4" w:space="0" w:color="auto"/>
              <w:left w:val="single" w:sz="4" w:space="0" w:color="auto"/>
              <w:bottom w:val="single" w:sz="4" w:space="0" w:color="auto"/>
              <w:right w:val="single" w:sz="4" w:space="0" w:color="auto"/>
            </w:tcBorders>
          </w:tcPr>
          <w:p>
            <w:pPr>
              <w:pStyle w:val="17"/>
              <w:widowControl/>
              <w:kinsoku w:val="0"/>
              <w:autoSpaceDE w:val="0"/>
              <w:autoSpaceDN w:val="0"/>
              <w:spacing w:line="579" w:lineRule="exact"/>
              <w:rPr>
                <w:rFonts w:ascii="宋体" w:eastAsia="方正仿宋_GBK" w:cs="方正仿宋_GBK" w:hAnsi="宋体"/>
                <w:kern w:val="0"/>
                <w:sz w:val="32"/>
                <w:szCs w:val="32"/>
              </w:rPr>
            </w:pPr>
            <w:r>
              <w:rPr>
                <w:rFonts w:ascii="宋体" w:eastAsia="方正仿宋_GBK" w:cs="方正仿宋_GBK" w:hAnsi="宋体" w:hint="eastAsia"/>
                <w:kern w:val="0"/>
                <w:sz w:val="32"/>
                <w:szCs w:val="32"/>
              </w:rPr>
              <w:t>备注</w:t>
            </w:r>
          </w:p>
        </w:tc>
      </w:tr>
      <w:tr>
        <w:tc>
          <w:tcPr>
            <w:tcW w:w="1786" w:type="dxa"/>
            <w:vMerge w:val="restart"/>
            <w:tcBorders>
              <w:top w:val="single" w:sz="4" w:space="0" w:color="auto"/>
              <w:left w:val="single" w:sz="4" w:space="0" w:color="auto"/>
              <w:bottom w:val="single" w:sz="4" w:space="0" w:color="auto"/>
              <w:right w:val="single" w:sz="4" w:space="0" w:color="auto"/>
            </w:tcBorders>
          </w:tcPr>
          <w:p>
            <w:pPr>
              <w:pStyle w:val="17"/>
              <w:widowControl/>
              <w:kinsoku w:val="0"/>
              <w:autoSpaceDE w:val="0"/>
              <w:autoSpaceDN w:val="0"/>
              <w:spacing w:line="579" w:lineRule="exact"/>
              <w:ind w:firstLineChars="200" w:firstLine="640"/>
              <w:rPr>
                <w:rFonts w:ascii="宋体" w:eastAsia="方正仿宋_GBK" w:cs="方正仿宋_GBK" w:hAnsi="宋体"/>
                <w:kern w:val="0"/>
                <w:sz w:val="32"/>
                <w:szCs w:val="32"/>
              </w:rPr>
            </w:pPr>
            <w:r>
              <w:rPr>
                <w:rFonts w:ascii="宋体" w:eastAsia="方正仿宋_GBK" w:cs="方正仿宋_GBK" w:hAnsi="宋体" w:hint="eastAsia"/>
                <w:kern w:val="0"/>
                <w:sz w:val="32"/>
                <w:szCs w:val="32"/>
              </w:rPr>
              <w:t>产品质量、技术支持及服务</w:t>
            </w:r>
          </w:p>
        </w:tc>
        <w:tc>
          <w:tcPr>
            <w:tcW w:w="1025" w:type="dxa"/>
            <w:vMerge w:val="restart"/>
            <w:tcBorders>
              <w:top w:val="single" w:sz="4" w:space="0" w:color="auto"/>
              <w:left w:val="single" w:sz="4" w:space="0" w:color="auto"/>
              <w:bottom w:val="single" w:sz="4" w:space="0" w:color="auto"/>
              <w:right w:val="single" w:sz="4" w:space="0" w:color="auto"/>
            </w:tcBorders>
          </w:tcPr>
          <w:p>
            <w:pPr>
              <w:pStyle w:val="17"/>
              <w:widowControl/>
              <w:kinsoku w:val="0"/>
              <w:autoSpaceDE w:val="0"/>
              <w:autoSpaceDN w:val="0"/>
              <w:spacing w:line="579" w:lineRule="exact"/>
              <w:rPr>
                <w:rFonts w:ascii="宋体" w:eastAsia="方正仿宋_GBK" w:cs="方正仿宋_GBK" w:hAnsi="宋体"/>
                <w:kern w:val="0"/>
                <w:sz w:val="32"/>
                <w:szCs w:val="32"/>
              </w:rPr>
            </w:pPr>
          </w:p>
          <w:p>
            <w:pPr>
              <w:pStyle w:val="17"/>
              <w:widowControl/>
              <w:kinsoku w:val="0"/>
              <w:autoSpaceDE w:val="0"/>
              <w:autoSpaceDN w:val="0"/>
              <w:spacing w:line="579" w:lineRule="exact"/>
              <w:rPr>
                <w:rFonts w:ascii="宋体" w:eastAsia="方正仿宋_GBK" w:cs="方正仿宋_GBK" w:hAnsi="宋体"/>
                <w:kern w:val="0"/>
                <w:sz w:val="32"/>
                <w:szCs w:val="32"/>
              </w:rPr>
            </w:pPr>
            <w:r>
              <w:rPr>
                <w:rFonts w:ascii="宋体" w:eastAsia="方正仿宋_GBK" w:cs="方正仿宋_GBK" w:hAnsi="宋体"/>
                <w:kern w:val="0"/>
                <w:sz w:val="32"/>
                <w:szCs w:val="32"/>
              </w:rPr>
              <w:t>1</w:t>
            </w:r>
            <w:r>
              <w:rPr>
                <w:rFonts w:ascii="宋体" w:eastAsia="方正仿宋_GBK" w:cs="方正仿宋_GBK" w:hAnsi="宋体" w:hint="eastAsia"/>
                <w:kern w:val="0"/>
                <w:sz w:val="32"/>
                <w:szCs w:val="32"/>
              </w:rPr>
              <w:t>5</w:t>
            </w:r>
          </w:p>
        </w:tc>
        <w:tc>
          <w:tcPr>
            <w:tcW w:w="4138" w:type="dxa"/>
            <w:tcBorders>
              <w:top w:val="single" w:sz="4" w:space="0" w:color="auto"/>
              <w:left w:val="single" w:sz="4" w:space="0" w:color="auto"/>
              <w:bottom w:val="single" w:sz="4" w:space="0" w:color="auto"/>
              <w:right w:val="single" w:sz="4" w:space="0" w:color="auto"/>
            </w:tcBorders>
          </w:tcPr>
          <w:p>
            <w:pPr>
              <w:pStyle w:val="17"/>
              <w:widowControl/>
              <w:kinsoku w:val="0"/>
              <w:autoSpaceDE w:val="0"/>
              <w:autoSpaceDN w:val="0"/>
              <w:spacing w:line="579" w:lineRule="exact"/>
              <w:rPr>
                <w:rFonts w:ascii="宋体" w:eastAsia="方正仿宋_GBK" w:cs="方正仿宋_GBK" w:hAnsi="宋体"/>
                <w:kern w:val="0"/>
                <w:sz w:val="32"/>
                <w:szCs w:val="32"/>
              </w:rPr>
            </w:pPr>
            <w:r>
              <w:rPr>
                <w:rFonts w:ascii="宋体" w:eastAsia="方正仿宋_GBK" w:cs="方正仿宋_GBK" w:hAnsi="宋体" w:hint="eastAsia"/>
                <w:kern w:val="0"/>
                <w:sz w:val="32"/>
                <w:szCs w:val="32"/>
              </w:rPr>
              <w:t>技术标准、加工工艺（</w:t>
            </w:r>
            <w:r>
              <w:rPr>
                <w:rFonts w:ascii="宋体" w:eastAsia="方正仿宋_GBK" w:cs="方正仿宋_GBK" w:hAnsi="宋体"/>
                <w:kern w:val="0"/>
                <w:sz w:val="32"/>
                <w:szCs w:val="32"/>
              </w:rPr>
              <w:t>5</w:t>
            </w:r>
            <w:r>
              <w:rPr>
                <w:rFonts w:ascii="宋体" w:eastAsia="方正仿宋_GBK" w:cs="方正仿宋_GBK" w:hAnsi="宋体" w:hint="eastAsia"/>
                <w:kern w:val="0"/>
                <w:sz w:val="32"/>
                <w:szCs w:val="32"/>
              </w:rPr>
              <w:t>）</w:t>
            </w:r>
          </w:p>
        </w:tc>
        <w:tc>
          <w:tcPr>
            <w:tcW w:w="950" w:type="dxa"/>
            <w:vMerge w:val="restart"/>
            <w:tcBorders>
              <w:top w:val="single" w:sz="4" w:space="0" w:color="auto"/>
              <w:left w:val="single" w:sz="4" w:space="0" w:color="auto"/>
              <w:bottom w:val="single" w:sz="4" w:space="0" w:color="auto"/>
              <w:right w:val="single" w:sz="4" w:space="0" w:color="auto"/>
            </w:tcBorders>
          </w:tcPr>
          <w:p>
            <w:pPr>
              <w:pStyle w:val="17"/>
              <w:widowControl/>
              <w:kinsoku w:val="0"/>
              <w:autoSpaceDE w:val="0"/>
              <w:autoSpaceDN w:val="0"/>
              <w:spacing w:line="579" w:lineRule="exact"/>
              <w:ind w:firstLineChars="200" w:firstLine="640"/>
              <w:rPr>
                <w:rFonts w:ascii="宋体" w:eastAsia="方正仿宋_GBK" w:cs="方正仿宋_GBK" w:hAnsi="宋体"/>
                <w:kern w:val="0"/>
                <w:sz w:val="32"/>
                <w:szCs w:val="32"/>
              </w:rPr>
            </w:pPr>
          </w:p>
        </w:tc>
        <w:tc>
          <w:tcPr>
            <w:tcW w:w="987" w:type="dxa"/>
            <w:vMerge w:val="restart"/>
            <w:tcBorders>
              <w:top w:val="single" w:sz="4" w:space="0" w:color="auto"/>
              <w:left w:val="single" w:sz="4" w:space="0" w:color="auto"/>
              <w:bottom w:val="single" w:sz="4" w:space="0" w:color="auto"/>
              <w:right w:val="single" w:sz="4" w:space="0" w:color="auto"/>
            </w:tcBorders>
          </w:tcPr>
          <w:p>
            <w:pPr>
              <w:pStyle w:val="17"/>
              <w:widowControl/>
              <w:kinsoku w:val="0"/>
              <w:autoSpaceDE w:val="0"/>
              <w:autoSpaceDN w:val="0"/>
              <w:spacing w:line="579" w:lineRule="exact"/>
              <w:ind w:firstLineChars="200" w:firstLine="640"/>
              <w:rPr>
                <w:rFonts w:ascii="宋体" w:eastAsia="方正仿宋_GBK" w:cs="方正仿宋_GBK" w:hAnsi="宋体"/>
                <w:kern w:val="0"/>
                <w:sz w:val="32"/>
                <w:szCs w:val="32"/>
              </w:rPr>
            </w:pPr>
          </w:p>
        </w:tc>
      </w:tr>
      <w:tr>
        <w:trPr>
          <w:trHeight w:val="90"/>
        </w:trPr>
        <w:tc>
          <w:tcPr>
            <w:tcW w:w="8886" w:type="dxa"/>
            <w:vMerge/>
            <w:tcBorders>
              <w:top w:val="single" w:sz="4" w:space="0" w:color="auto"/>
              <w:left w:val="single" w:sz="4" w:space="0" w:color="auto"/>
              <w:bottom w:val="single" w:sz="4" w:space="0" w:color="auto"/>
              <w:right w:val="single" w:sz="4" w:space="0" w:color="auto"/>
            </w:tcBorders>
            <w:vAlign w:val="center"/>
          </w:tcPr>
          <w:p/>
        </w:tc>
        <w:tc>
          <w:tcPr>
            <w:tcW w:w="1025" w:type="dxa"/>
            <w:vMerge/>
            <w:tcBorders>
              <w:top w:val="single" w:sz="4" w:space="0" w:color="auto"/>
              <w:left w:val="single" w:sz="4" w:space="0" w:color="auto"/>
              <w:bottom w:val="single" w:sz="4" w:space="0" w:color="auto"/>
              <w:right w:val="single" w:sz="4" w:space="0" w:color="auto"/>
            </w:tcBorders>
            <w:vAlign w:val="center"/>
          </w:tcPr>
          <w:p/>
        </w:tc>
        <w:tc>
          <w:tcPr>
            <w:tcW w:w="4138" w:type="dxa"/>
            <w:tcBorders>
              <w:top w:val="single" w:sz="4" w:space="0" w:color="auto"/>
              <w:left w:val="single" w:sz="4" w:space="0" w:color="auto"/>
              <w:bottom w:val="single" w:sz="4" w:space="0" w:color="auto"/>
              <w:right w:val="single" w:sz="4" w:space="0" w:color="auto"/>
            </w:tcBorders>
          </w:tcPr>
          <w:p>
            <w:pPr>
              <w:pStyle w:val="17"/>
              <w:widowControl/>
              <w:kinsoku w:val="0"/>
              <w:autoSpaceDE w:val="0"/>
              <w:autoSpaceDN w:val="0"/>
              <w:spacing w:line="579" w:lineRule="exact"/>
              <w:rPr>
                <w:rFonts w:ascii="宋体" w:eastAsia="方正仿宋_GBK" w:cs="方正仿宋_GBK" w:hAnsi="宋体"/>
                <w:kern w:val="0"/>
                <w:sz w:val="32"/>
                <w:szCs w:val="32"/>
              </w:rPr>
            </w:pPr>
            <w:r>
              <w:rPr>
                <w:rFonts w:ascii="宋体" w:eastAsia="方正仿宋_GBK" w:cs="方正仿宋_GBK" w:hAnsi="宋体" w:hint="eastAsia"/>
                <w:kern w:val="0"/>
                <w:sz w:val="32"/>
                <w:szCs w:val="32"/>
              </w:rPr>
              <w:t>原材料的质量保障（5）</w:t>
            </w:r>
          </w:p>
        </w:tc>
        <w:tc>
          <w:tcPr>
            <w:tcW w:w="950" w:type="dxa"/>
            <w:vMerge/>
            <w:tcBorders>
              <w:top w:val="single" w:sz="4" w:space="0" w:color="auto"/>
              <w:left w:val="single" w:sz="4" w:space="0" w:color="auto"/>
              <w:bottom w:val="single" w:sz="4" w:space="0" w:color="auto"/>
              <w:right w:val="single" w:sz="4" w:space="0" w:color="auto"/>
            </w:tcBorders>
            <w:vAlign w:val="center"/>
          </w:tcPr>
          <w:p/>
        </w:tc>
        <w:tc>
          <w:tcPr>
            <w:tcW w:w="987" w:type="dxa"/>
            <w:vMerge/>
            <w:tcBorders>
              <w:top w:val="single" w:sz="4" w:space="0" w:color="auto"/>
              <w:left w:val="single" w:sz="4" w:space="0" w:color="auto"/>
              <w:bottom w:val="single" w:sz="4" w:space="0" w:color="auto"/>
              <w:right w:val="single" w:sz="4" w:space="0" w:color="auto"/>
            </w:tcBorders>
            <w:vAlign w:val="center"/>
          </w:tcPr>
          <w:p/>
        </w:tc>
      </w:tr>
      <w:tr>
        <w:tc>
          <w:tcPr>
            <w:tcW w:w="8886" w:type="dxa"/>
            <w:vMerge/>
            <w:tcBorders>
              <w:top w:val="single" w:sz="4" w:space="0" w:color="auto"/>
              <w:left w:val="single" w:sz="4" w:space="0" w:color="auto"/>
              <w:bottom w:val="single" w:sz="4" w:space="0" w:color="auto"/>
              <w:right w:val="single" w:sz="4" w:space="0" w:color="auto"/>
            </w:tcBorders>
            <w:vAlign w:val="center"/>
          </w:tcPr>
          <w:p/>
        </w:tc>
        <w:tc>
          <w:tcPr>
            <w:tcW w:w="1025" w:type="dxa"/>
            <w:vMerge/>
            <w:tcBorders>
              <w:top w:val="single" w:sz="4" w:space="0" w:color="auto"/>
              <w:left w:val="single" w:sz="4" w:space="0" w:color="auto"/>
              <w:bottom w:val="single" w:sz="4" w:space="0" w:color="auto"/>
              <w:right w:val="single" w:sz="4" w:space="0" w:color="auto"/>
            </w:tcBorders>
            <w:vAlign w:val="center"/>
          </w:tcPr>
          <w:p/>
        </w:tc>
        <w:tc>
          <w:tcPr>
            <w:tcW w:w="4138" w:type="dxa"/>
            <w:tcBorders>
              <w:top w:val="single" w:sz="4" w:space="0" w:color="auto"/>
              <w:left w:val="single" w:sz="4" w:space="0" w:color="auto"/>
              <w:bottom w:val="single" w:sz="4" w:space="0" w:color="auto"/>
              <w:right w:val="single" w:sz="4" w:space="0" w:color="auto"/>
            </w:tcBorders>
          </w:tcPr>
          <w:p>
            <w:pPr>
              <w:pStyle w:val="17"/>
              <w:widowControl/>
              <w:kinsoku w:val="0"/>
              <w:autoSpaceDE w:val="0"/>
              <w:autoSpaceDN w:val="0"/>
              <w:spacing w:line="579" w:lineRule="exact"/>
              <w:rPr>
                <w:rFonts w:ascii="宋体" w:eastAsia="方正仿宋_GBK" w:cs="方正仿宋_GBK" w:hAnsi="宋体"/>
                <w:kern w:val="0"/>
                <w:sz w:val="32"/>
                <w:szCs w:val="32"/>
              </w:rPr>
            </w:pPr>
            <w:r>
              <w:rPr>
                <w:rFonts w:ascii="宋体" w:eastAsia="方正仿宋_GBK" w:cs="方正仿宋_GBK" w:hAnsi="宋体" w:hint="eastAsia"/>
                <w:kern w:val="0"/>
                <w:sz w:val="32"/>
                <w:szCs w:val="32"/>
              </w:rPr>
              <w:t>产品售后服务支持（</w:t>
            </w:r>
            <w:r>
              <w:rPr>
                <w:rFonts w:ascii="宋体" w:eastAsia="方正仿宋_GBK" w:cs="方正仿宋_GBK" w:hAnsi="宋体"/>
                <w:kern w:val="0"/>
                <w:sz w:val="32"/>
                <w:szCs w:val="32"/>
              </w:rPr>
              <w:t>5</w:t>
            </w:r>
            <w:r>
              <w:rPr>
                <w:rFonts w:ascii="宋体" w:eastAsia="方正仿宋_GBK" w:cs="方正仿宋_GBK" w:hAnsi="宋体" w:hint="eastAsia"/>
                <w:kern w:val="0"/>
                <w:sz w:val="32"/>
                <w:szCs w:val="32"/>
              </w:rPr>
              <w:t>）</w:t>
            </w:r>
          </w:p>
        </w:tc>
        <w:tc>
          <w:tcPr>
            <w:tcW w:w="950" w:type="dxa"/>
            <w:vMerge/>
            <w:tcBorders>
              <w:top w:val="single" w:sz="4" w:space="0" w:color="auto"/>
              <w:left w:val="single" w:sz="4" w:space="0" w:color="auto"/>
              <w:bottom w:val="single" w:sz="4" w:space="0" w:color="auto"/>
              <w:right w:val="single" w:sz="4" w:space="0" w:color="auto"/>
            </w:tcBorders>
            <w:vAlign w:val="center"/>
          </w:tcPr>
          <w:p/>
        </w:tc>
        <w:tc>
          <w:tcPr>
            <w:tcW w:w="987" w:type="dxa"/>
            <w:vMerge/>
            <w:tcBorders>
              <w:top w:val="single" w:sz="4" w:space="0" w:color="auto"/>
              <w:left w:val="single" w:sz="4" w:space="0" w:color="auto"/>
              <w:bottom w:val="single" w:sz="4" w:space="0" w:color="auto"/>
              <w:right w:val="single" w:sz="4" w:space="0" w:color="auto"/>
            </w:tcBorders>
            <w:vAlign w:val="center"/>
          </w:tcPr>
          <w:p/>
        </w:tc>
      </w:tr>
      <w:tr>
        <w:tc>
          <w:tcPr>
            <w:tcW w:w="1786" w:type="dxa"/>
            <w:vMerge w:val="restart"/>
            <w:tcBorders>
              <w:top w:val="single" w:sz="4" w:space="0" w:color="auto"/>
              <w:left w:val="single" w:sz="4" w:space="0" w:color="auto"/>
              <w:bottom w:val="single" w:sz="4" w:space="0" w:color="auto"/>
              <w:right w:val="single" w:sz="4" w:space="0" w:color="auto"/>
            </w:tcBorders>
          </w:tcPr>
          <w:p>
            <w:pPr>
              <w:pStyle w:val="17"/>
              <w:widowControl/>
              <w:kinsoku w:val="0"/>
              <w:autoSpaceDE w:val="0"/>
              <w:autoSpaceDN w:val="0"/>
              <w:spacing w:line="579" w:lineRule="exact"/>
              <w:rPr>
                <w:rFonts w:ascii="宋体" w:eastAsia="方正仿宋_GBK" w:cs="方正仿宋_GBK" w:hAnsi="宋体"/>
                <w:kern w:val="0"/>
                <w:sz w:val="32"/>
                <w:szCs w:val="32"/>
              </w:rPr>
            </w:pPr>
            <w:r>
              <w:rPr>
                <w:rFonts w:ascii="宋体" w:eastAsia="方正仿宋_GBK" w:cs="方正仿宋_GBK" w:hAnsi="宋体" w:hint="eastAsia"/>
                <w:kern w:val="0"/>
                <w:sz w:val="32"/>
                <w:szCs w:val="32"/>
              </w:rPr>
              <w:t>公司经营情况及业绩</w:t>
            </w:r>
          </w:p>
        </w:tc>
        <w:tc>
          <w:tcPr>
            <w:tcW w:w="1025" w:type="dxa"/>
            <w:vMerge w:val="restart"/>
            <w:tcBorders>
              <w:top w:val="single" w:sz="4" w:space="0" w:color="auto"/>
              <w:left w:val="single" w:sz="4" w:space="0" w:color="auto"/>
              <w:bottom w:val="single" w:sz="4" w:space="0" w:color="auto"/>
              <w:right w:val="single" w:sz="4" w:space="0" w:color="auto"/>
            </w:tcBorders>
          </w:tcPr>
          <w:p>
            <w:pPr>
              <w:pStyle w:val="17"/>
              <w:widowControl/>
              <w:kinsoku w:val="0"/>
              <w:autoSpaceDE w:val="0"/>
              <w:autoSpaceDN w:val="0"/>
              <w:spacing w:line="579" w:lineRule="exact"/>
              <w:rPr>
                <w:rFonts w:ascii="宋体" w:eastAsia="方正仿宋_GBK" w:cs="方正仿宋_GBK" w:hAnsi="宋体"/>
                <w:kern w:val="0"/>
                <w:sz w:val="32"/>
                <w:szCs w:val="32"/>
              </w:rPr>
            </w:pPr>
          </w:p>
          <w:p>
            <w:pPr>
              <w:pStyle w:val="17"/>
              <w:widowControl/>
              <w:kinsoku w:val="0"/>
              <w:autoSpaceDE w:val="0"/>
              <w:autoSpaceDN w:val="0"/>
              <w:spacing w:line="579" w:lineRule="exact"/>
              <w:rPr>
                <w:rFonts w:ascii="宋体" w:eastAsia="方正仿宋_GBK" w:cs="方正仿宋_GBK" w:hAnsi="宋体"/>
                <w:kern w:val="0"/>
                <w:sz w:val="32"/>
                <w:szCs w:val="32"/>
              </w:rPr>
            </w:pPr>
            <w:r>
              <w:rPr>
                <w:rFonts w:ascii="宋体" w:eastAsia="方正仿宋_GBK" w:cs="方正仿宋_GBK" w:hAnsi="宋体"/>
                <w:kern w:val="0"/>
                <w:sz w:val="32"/>
                <w:szCs w:val="32"/>
              </w:rPr>
              <w:t>1</w:t>
            </w:r>
            <w:r>
              <w:rPr>
                <w:rFonts w:ascii="宋体" w:eastAsia="方正仿宋_GBK" w:cs="方正仿宋_GBK" w:hAnsi="宋体" w:hint="eastAsia"/>
                <w:kern w:val="0"/>
                <w:sz w:val="32"/>
                <w:szCs w:val="32"/>
              </w:rPr>
              <w:t>5</w:t>
            </w:r>
          </w:p>
        </w:tc>
        <w:tc>
          <w:tcPr>
            <w:tcW w:w="4138" w:type="dxa"/>
            <w:tcBorders>
              <w:top w:val="single" w:sz="4" w:space="0" w:color="auto"/>
              <w:left w:val="single" w:sz="4" w:space="0" w:color="auto"/>
              <w:bottom w:val="single" w:sz="4" w:space="0" w:color="auto"/>
              <w:right w:val="single" w:sz="4" w:space="0" w:color="auto"/>
            </w:tcBorders>
          </w:tcPr>
          <w:p>
            <w:pPr>
              <w:pStyle w:val="17"/>
              <w:widowControl/>
              <w:kinsoku w:val="0"/>
              <w:autoSpaceDE w:val="0"/>
              <w:autoSpaceDN w:val="0"/>
              <w:spacing w:line="579" w:lineRule="exact"/>
              <w:ind w:firstLineChars="200" w:firstLine="640"/>
              <w:rPr>
                <w:rFonts w:ascii="宋体" w:eastAsia="方正仿宋_GBK" w:cs="方正仿宋_GBK" w:hAnsi="宋体"/>
                <w:kern w:val="0"/>
                <w:sz w:val="32"/>
                <w:szCs w:val="32"/>
              </w:rPr>
            </w:pPr>
            <w:r>
              <w:rPr>
                <w:rFonts w:ascii="宋体" w:eastAsia="方正仿宋_GBK" w:cs="方正仿宋_GBK" w:hAnsi="宋体" w:hint="eastAsia"/>
                <w:kern w:val="0"/>
                <w:sz w:val="32"/>
                <w:szCs w:val="32"/>
              </w:rPr>
              <w:t>公司经营情况（3）</w:t>
            </w:r>
          </w:p>
        </w:tc>
        <w:tc>
          <w:tcPr>
            <w:tcW w:w="950" w:type="dxa"/>
            <w:vMerge w:val="restart"/>
            <w:tcBorders>
              <w:top w:val="single" w:sz="4" w:space="0" w:color="auto"/>
              <w:left w:val="single" w:sz="4" w:space="0" w:color="auto"/>
              <w:bottom w:val="single" w:sz="4" w:space="0" w:color="auto"/>
              <w:right w:val="single" w:sz="4" w:space="0" w:color="auto"/>
            </w:tcBorders>
          </w:tcPr>
          <w:p>
            <w:pPr>
              <w:pStyle w:val="17"/>
              <w:widowControl/>
              <w:kinsoku w:val="0"/>
              <w:autoSpaceDE w:val="0"/>
              <w:autoSpaceDN w:val="0"/>
              <w:spacing w:line="579" w:lineRule="exact"/>
              <w:ind w:firstLineChars="200" w:firstLine="640"/>
              <w:rPr>
                <w:rFonts w:ascii="宋体" w:eastAsia="方正仿宋_GBK" w:cs="方正仿宋_GBK" w:hAnsi="宋体"/>
                <w:kern w:val="0"/>
                <w:sz w:val="32"/>
                <w:szCs w:val="32"/>
              </w:rPr>
            </w:pPr>
          </w:p>
        </w:tc>
        <w:tc>
          <w:tcPr>
            <w:tcW w:w="987" w:type="dxa"/>
            <w:vMerge w:val="restart"/>
            <w:tcBorders>
              <w:top w:val="single" w:sz="4" w:space="0" w:color="auto"/>
              <w:left w:val="single" w:sz="4" w:space="0" w:color="auto"/>
              <w:bottom w:val="single" w:sz="4" w:space="0" w:color="auto"/>
              <w:right w:val="single" w:sz="4" w:space="0" w:color="auto"/>
            </w:tcBorders>
          </w:tcPr>
          <w:p>
            <w:pPr>
              <w:pStyle w:val="17"/>
              <w:widowControl/>
              <w:kinsoku w:val="0"/>
              <w:autoSpaceDE w:val="0"/>
              <w:autoSpaceDN w:val="0"/>
              <w:spacing w:line="579" w:lineRule="exact"/>
              <w:ind w:firstLineChars="200" w:firstLine="640"/>
              <w:rPr>
                <w:rFonts w:ascii="宋体" w:eastAsia="方正仿宋_GBK" w:cs="方正仿宋_GBK" w:hAnsi="宋体"/>
                <w:kern w:val="0"/>
                <w:sz w:val="32"/>
                <w:szCs w:val="32"/>
              </w:rPr>
            </w:pPr>
          </w:p>
        </w:tc>
      </w:tr>
      <w:tr>
        <w:tc>
          <w:tcPr>
            <w:tcW w:w="8886" w:type="dxa"/>
            <w:vMerge/>
            <w:tcBorders>
              <w:top w:val="single" w:sz="4" w:space="0" w:color="auto"/>
              <w:left w:val="single" w:sz="4" w:space="0" w:color="auto"/>
              <w:bottom w:val="single" w:sz="4" w:space="0" w:color="auto"/>
              <w:right w:val="single" w:sz="4" w:space="0" w:color="auto"/>
            </w:tcBorders>
            <w:vAlign w:val="center"/>
          </w:tcPr>
          <w:p/>
        </w:tc>
        <w:tc>
          <w:tcPr>
            <w:tcW w:w="1025" w:type="dxa"/>
            <w:vMerge/>
            <w:tcBorders>
              <w:top w:val="single" w:sz="4" w:space="0" w:color="auto"/>
              <w:left w:val="single" w:sz="4" w:space="0" w:color="auto"/>
              <w:bottom w:val="single" w:sz="4" w:space="0" w:color="auto"/>
              <w:right w:val="single" w:sz="4" w:space="0" w:color="auto"/>
            </w:tcBorders>
            <w:vAlign w:val="center"/>
          </w:tcPr>
          <w:p/>
        </w:tc>
        <w:tc>
          <w:tcPr>
            <w:tcW w:w="4138" w:type="dxa"/>
            <w:tcBorders>
              <w:top w:val="single" w:sz="4" w:space="0" w:color="auto"/>
              <w:left w:val="single" w:sz="4" w:space="0" w:color="auto"/>
              <w:bottom w:val="single" w:sz="4" w:space="0" w:color="auto"/>
              <w:right w:val="single" w:sz="4" w:space="0" w:color="auto"/>
            </w:tcBorders>
          </w:tcPr>
          <w:p>
            <w:pPr>
              <w:pStyle w:val="17"/>
              <w:widowControl/>
              <w:kinsoku w:val="0"/>
              <w:autoSpaceDE w:val="0"/>
              <w:autoSpaceDN w:val="0"/>
              <w:spacing w:line="579" w:lineRule="exact"/>
              <w:ind w:firstLineChars="200" w:firstLine="640"/>
              <w:rPr>
                <w:rFonts w:ascii="宋体" w:eastAsia="方正仿宋_GBK" w:cs="方正仿宋_GBK" w:hAnsi="宋体"/>
                <w:kern w:val="0"/>
                <w:sz w:val="32"/>
                <w:szCs w:val="32"/>
              </w:rPr>
            </w:pPr>
            <w:r>
              <w:rPr>
                <w:rFonts w:ascii="宋体" w:eastAsia="方正仿宋_GBK" w:cs="方正仿宋_GBK" w:hAnsi="宋体" w:hint="eastAsia"/>
                <w:kern w:val="0"/>
                <w:sz w:val="32"/>
                <w:szCs w:val="32"/>
              </w:rPr>
              <w:t>公司业绩（</w:t>
            </w:r>
            <w:r>
              <w:rPr>
                <w:rFonts w:ascii="宋体" w:eastAsia="方正仿宋_GBK" w:cs="方正仿宋_GBK" w:hAnsi="宋体"/>
                <w:kern w:val="0"/>
                <w:sz w:val="32"/>
                <w:szCs w:val="32"/>
              </w:rPr>
              <w:t>1</w:t>
            </w:r>
            <w:r>
              <w:rPr>
                <w:rFonts w:ascii="宋体" w:eastAsia="方正仿宋_GBK" w:cs="方正仿宋_GBK" w:hAnsi="宋体" w:hint="eastAsia"/>
                <w:kern w:val="0"/>
                <w:sz w:val="32"/>
                <w:szCs w:val="32"/>
              </w:rPr>
              <w:t>0）</w:t>
            </w:r>
          </w:p>
        </w:tc>
        <w:tc>
          <w:tcPr>
            <w:tcW w:w="950" w:type="dxa"/>
            <w:vMerge/>
            <w:tcBorders>
              <w:top w:val="single" w:sz="4" w:space="0" w:color="auto"/>
              <w:left w:val="single" w:sz="4" w:space="0" w:color="auto"/>
              <w:bottom w:val="single" w:sz="4" w:space="0" w:color="auto"/>
              <w:right w:val="single" w:sz="4" w:space="0" w:color="auto"/>
            </w:tcBorders>
            <w:vAlign w:val="center"/>
          </w:tcPr>
          <w:p/>
        </w:tc>
        <w:tc>
          <w:tcPr>
            <w:tcW w:w="987" w:type="dxa"/>
            <w:vMerge/>
            <w:tcBorders>
              <w:top w:val="single" w:sz="4" w:space="0" w:color="auto"/>
              <w:left w:val="single" w:sz="4" w:space="0" w:color="auto"/>
              <w:bottom w:val="single" w:sz="4" w:space="0" w:color="auto"/>
              <w:right w:val="single" w:sz="4" w:space="0" w:color="auto"/>
            </w:tcBorders>
            <w:vAlign w:val="center"/>
          </w:tcPr>
          <w:p/>
        </w:tc>
      </w:tr>
      <w:tr>
        <w:tc>
          <w:tcPr>
            <w:tcW w:w="8886" w:type="dxa"/>
            <w:vMerge/>
            <w:tcBorders>
              <w:top w:val="single" w:sz="4" w:space="0" w:color="auto"/>
              <w:left w:val="single" w:sz="4" w:space="0" w:color="auto"/>
              <w:bottom w:val="single" w:sz="4" w:space="0" w:color="auto"/>
              <w:right w:val="single" w:sz="4" w:space="0" w:color="auto"/>
            </w:tcBorders>
            <w:vAlign w:val="center"/>
          </w:tcPr>
          <w:p/>
        </w:tc>
        <w:tc>
          <w:tcPr>
            <w:tcW w:w="1025" w:type="dxa"/>
            <w:vMerge/>
            <w:tcBorders>
              <w:top w:val="single" w:sz="4" w:space="0" w:color="auto"/>
              <w:left w:val="single" w:sz="4" w:space="0" w:color="auto"/>
              <w:bottom w:val="single" w:sz="4" w:space="0" w:color="auto"/>
              <w:right w:val="single" w:sz="4" w:space="0" w:color="auto"/>
            </w:tcBorders>
            <w:vAlign w:val="center"/>
          </w:tcPr>
          <w:p/>
        </w:tc>
        <w:tc>
          <w:tcPr>
            <w:tcW w:w="4138" w:type="dxa"/>
            <w:tcBorders>
              <w:top w:val="single" w:sz="4" w:space="0" w:color="auto"/>
              <w:left w:val="single" w:sz="4" w:space="0" w:color="auto"/>
              <w:bottom w:val="single" w:sz="4" w:space="0" w:color="auto"/>
              <w:right w:val="single" w:sz="4" w:space="0" w:color="auto"/>
            </w:tcBorders>
          </w:tcPr>
          <w:p>
            <w:pPr>
              <w:pStyle w:val="17"/>
              <w:widowControl/>
              <w:kinsoku w:val="0"/>
              <w:autoSpaceDE w:val="0"/>
              <w:autoSpaceDN w:val="0"/>
              <w:spacing w:line="579" w:lineRule="exact"/>
              <w:rPr>
                <w:rFonts w:ascii="宋体" w:eastAsia="方正仿宋_GBK" w:cs="方正仿宋_GBK" w:hAnsi="宋体"/>
                <w:kern w:val="0"/>
                <w:sz w:val="32"/>
                <w:szCs w:val="32"/>
              </w:rPr>
            </w:pPr>
            <w:r>
              <w:rPr>
                <w:rFonts w:ascii="宋体" w:eastAsia="方正仿宋_GBK" w:cs="方正仿宋_GBK" w:hAnsi="宋体" w:hint="eastAsia"/>
                <w:kern w:val="0"/>
                <w:sz w:val="32"/>
                <w:szCs w:val="32"/>
              </w:rPr>
              <w:t>公司诚信、合同履行（2）</w:t>
            </w:r>
          </w:p>
        </w:tc>
        <w:tc>
          <w:tcPr>
            <w:tcW w:w="950" w:type="dxa"/>
            <w:vMerge/>
            <w:tcBorders>
              <w:top w:val="single" w:sz="4" w:space="0" w:color="auto"/>
              <w:left w:val="single" w:sz="4" w:space="0" w:color="auto"/>
              <w:bottom w:val="single" w:sz="4" w:space="0" w:color="auto"/>
              <w:right w:val="single" w:sz="4" w:space="0" w:color="auto"/>
            </w:tcBorders>
            <w:vAlign w:val="center"/>
          </w:tcPr>
          <w:p/>
        </w:tc>
        <w:tc>
          <w:tcPr>
            <w:tcW w:w="987" w:type="dxa"/>
            <w:vMerge/>
            <w:tcBorders>
              <w:top w:val="single" w:sz="4" w:space="0" w:color="auto"/>
              <w:left w:val="single" w:sz="4" w:space="0" w:color="auto"/>
              <w:bottom w:val="single" w:sz="4" w:space="0" w:color="auto"/>
              <w:right w:val="single" w:sz="4" w:space="0" w:color="auto"/>
            </w:tcBorders>
            <w:vAlign w:val="center"/>
          </w:tcPr>
          <w:p/>
        </w:tc>
      </w:tr>
      <w:tr>
        <w:trPr>
          <w:trHeight w:val="986"/>
        </w:trPr>
        <w:tc>
          <w:tcPr>
            <w:tcW w:w="1786" w:type="dxa"/>
            <w:tcBorders>
              <w:top w:val="single" w:sz="4" w:space="0" w:color="auto"/>
              <w:left w:val="single" w:sz="4" w:space="0" w:color="auto"/>
              <w:bottom w:val="single" w:sz="4" w:space="0" w:color="auto"/>
              <w:right w:val="single" w:sz="4" w:space="0" w:color="auto"/>
            </w:tcBorders>
          </w:tcPr>
          <w:p>
            <w:pPr>
              <w:pStyle w:val="17"/>
              <w:widowControl/>
              <w:kinsoku w:val="0"/>
              <w:autoSpaceDE w:val="0"/>
              <w:autoSpaceDN w:val="0"/>
              <w:spacing w:line="579" w:lineRule="exact"/>
              <w:rPr>
                <w:rFonts w:ascii="宋体" w:eastAsia="方正仿宋_GBK" w:cs="方正仿宋_GBK" w:hAnsi="宋体"/>
                <w:kern w:val="0"/>
                <w:sz w:val="32"/>
                <w:szCs w:val="32"/>
              </w:rPr>
            </w:pPr>
            <w:r>
              <w:rPr>
                <w:rFonts w:ascii="宋体" w:eastAsia="方正仿宋_GBK" w:cs="方正仿宋_GBK" w:hAnsi="宋体" w:hint="eastAsia"/>
                <w:kern w:val="0"/>
                <w:sz w:val="32"/>
                <w:szCs w:val="32"/>
              </w:rPr>
              <w:t>投标价格</w:t>
            </w:r>
          </w:p>
          <w:p>
            <w:pPr>
              <w:pStyle w:val="17"/>
              <w:widowControl/>
              <w:kinsoku w:val="0"/>
              <w:autoSpaceDE w:val="0"/>
              <w:autoSpaceDN w:val="0"/>
              <w:spacing w:line="579" w:lineRule="exact"/>
              <w:ind w:firstLineChars="200" w:firstLine="640"/>
              <w:rPr>
                <w:rFonts w:ascii="宋体" w:eastAsia="方正仿宋_GBK" w:cs="方正仿宋_GBK" w:hAnsi="宋体"/>
                <w:kern w:val="0"/>
                <w:sz w:val="32"/>
                <w:szCs w:val="32"/>
              </w:rPr>
            </w:pPr>
          </w:p>
        </w:tc>
        <w:tc>
          <w:tcPr>
            <w:tcW w:w="1025" w:type="dxa"/>
            <w:tcBorders>
              <w:top w:val="single" w:sz="4" w:space="0" w:color="auto"/>
              <w:left w:val="single" w:sz="4" w:space="0" w:color="auto"/>
              <w:bottom w:val="single" w:sz="4" w:space="0" w:color="auto"/>
              <w:right w:val="single" w:sz="4" w:space="0" w:color="auto"/>
            </w:tcBorders>
          </w:tcPr>
          <w:p>
            <w:pPr>
              <w:pStyle w:val="17"/>
              <w:widowControl/>
              <w:kinsoku w:val="0"/>
              <w:autoSpaceDE w:val="0"/>
              <w:autoSpaceDN w:val="0"/>
              <w:spacing w:line="579" w:lineRule="exact"/>
              <w:rPr>
                <w:rFonts w:ascii="宋体" w:eastAsia="方正仿宋_GBK" w:cs="方正仿宋_GBK" w:hAnsi="宋体"/>
                <w:kern w:val="0"/>
                <w:sz w:val="32"/>
                <w:szCs w:val="32"/>
              </w:rPr>
            </w:pPr>
            <w:r>
              <w:rPr>
                <w:rFonts w:ascii="宋体" w:eastAsia="方正仿宋_GBK" w:cs="方正仿宋_GBK" w:hAnsi="宋体"/>
                <w:kern w:val="0"/>
                <w:sz w:val="32"/>
                <w:szCs w:val="32"/>
              </w:rPr>
              <w:t>70</w:t>
            </w:r>
          </w:p>
          <w:p>
            <w:pPr>
              <w:pStyle w:val="17"/>
              <w:widowControl/>
              <w:kinsoku w:val="0"/>
              <w:autoSpaceDE w:val="0"/>
              <w:autoSpaceDN w:val="0"/>
              <w:spacing w:line="579" w:lineRule="exact"/>
              <w:ind w:firstLineChars="200" w:firstLine="640"/>
              <w:rPr>
                <w:rFonts w:ascii="宋体" w:eastAsia="方正仿宋_GBK" w:cs="方正仿宋_GBK" w:hAnsi="宋体"/>
                <w:kern w:val="0"/>
                <w:sz w:val="32"/>
                <w:szCs w:val="32"/>
              </w:rPr>
            </w:pPr>
          </w:p>
        </w:tc>
        <w:tc>
          <w:tcPr>
            <w:tcW w:w="4138" w:type="dxa"/>
            <w:tcBorders>
              <w:top w:val="single" w:sz="4" w:space="0" w:color="auto"/>
              <w:left w:val="single" w:sz="4" w:space="0" w:color="auto"/>
              <w:bottom w:val="single" w:sz="4" w:space="0" w:color="auto"/>
              <w:right w:val="single" w:sz="4" w:space="0" w:color="auto"/>
            </w:tcBorders>
          </w:tcPr>
          <w:p>
            <w:pPr>
              <w:pStyle w:val="17"/>
              <w:widowControl/>
              <w:kinsoku w:val="0"/>
              <w:autoSpaceDE w:val="0"/>
              <w:autoSpaceDN w:val="0"/>
              <w:spacing w:line="579" w:lineRule="exact"/>
              <w:rPr>
                <w:rFonts w:ascii="宋体" w:eastAsia="方正仿宋_GBK" w:cs="方正仿宋_GBK" w:hAnsi="宋体"/>
                <w:kern w:val="0"/>
                <w:sz w:val="32"/>
                <w:szCs w:val="32"/>
              </w:rPr>
            </w:pPr>
            <w:r>
              <w:rPr>
                <w:rFonts w:ascii="宋体" w:eastAsia="方正仿宋_GBK" w:cs="方正仿宋_GBK" w:hAnsi="宋体" w:hint="eastAsia"/>
                <w:kern w:val="0"/>
                <w:sz w:val="32"/>
                <w:szCs w:val="32"/>
              </w:rPr>
              <w:t>产品价格竞争性（</w:t>
            </w:r>
            <w:r>
              <w:rPr>
                <w:rFonts w:ascii="宋体" w:eastAsia="方正仿宋_GBK" w:cs="方正仿宋_GBK" w:hAnsi="宋体"/>
                <w:kern w:val="0"/>
                <w:sz w:val="32"/>
                <w:szCs w:val="32"/>
              </w:rPr>
              <w:t>7</w:t>
            </w:r>
            <w:r>
              <w:rPr>
                <w:rFonts w:ascii="宋体" w:eastAsia="方正仿宋_GBK" w:cs="方正仿宋_GBK" w:hAnsi="宋体" w:hint="eastAsia"/>
                <w:kern w:val="0"/>
                <w:sz w:val="32"/>
                <w:szCs w:val="32"/>
              </w:rPr>
              <w:t>0）</w:t>
            </w:r>
          </w:p>
        </w:tc>
        <w:tc>
          <w:tcPr>
            <w:tcW w:w="950" w:type="dxa"/>
            <w:tcBorders>
              <w:top w:val="single" w:sz="4" w:space="0" w:color="auto"/>
              <w:left w:val="single" w:sz="4" w:space="0" w:color="auto"/>
              <w:bottom w:val="single" w:sz="4" w:space="0" w:color="auto"/>
              <w:right w:val="single" w:sz="4" w:space="0" w:color="auto"/>
            </w:tcBorders>
          </w:tcPr>
          <w:p>
            <w:pPr>
              <w:pStyle w:val="17"/>
              <w:widowControl/>
              <w:kinsoku w:val="0"/>
              <w:autoSpaceDE w:val="0"/>
              <w:autoSpaceDN w:val="0"/>
              <w:spacing w:line="579" w:lineRule="exact"/>
              <w:ind w:firstLineChars="200" w:firstLine="640"/>
              <w:rPr>
                <w:rFonts w:ascii="宋体" w:eastAsia="方正仿宋_GBK" w:cs="方正仿宋_GBK" w:hAnsi="宋体"/>
                <w:kern w:val="0"/>
                <w:sz w:val="32"/>
                <w:szCs w:val="32"/>
              </w:rPr>
            </w:pPr>
          </w:p>
        </w:tc>
        <w:tc>
          <w:tcPr>
            <w:tcW w:w="987" w:type="dxa"/>
            <w:tcBorders>
              <w:top w:val="single" w:sz="4" w:space="0" w:color="auto"/>
              <w:left w:val="single" w:sz="4" w:space="0" w:color="auto"/>
              <w:bottom w:val="single" w:sz="4" w:space="0" w:color="auto"/>
              <w:right w:val="single" w:sz="4" w:space="0" w:color="auto"/>
            </w:tcBorders>
          </w:tcPr>
          <w:p>
            <w:pPr>
              <w:pStyle w:val="17"/>
              <w:widowControl/>
              <w:kinsoku w:val="0"/>
              <w:autoSpaceDE w:val="0"/>
              <w:autoSpaceDN w:val="0"/>
              <w:spacing w:line="579" w:lineRule="exact"/>
              <w:ind w:firstLineChars="200" w:firstLine="640"/>
              <w:rPr>
                <w:rFonts w:ascii="宋体" w:eastAsia="方正仿宋_GBK" w:cs="方正仿宋_GBK" w:hAnsi="宋体"/>
                <w:kern w:val="0"/>
                <w:sz w:val="32"/>
                <w:szCs w:val="32"/>
              </w:rPr>
            </w:pPr>
          </w:p>
        </w:tc>
      </w:tr>
      <w:tr>
        <w:tc>
          <w:tcPr>
            <w:tcW w:w="8886" w:type="dxa"/>
            <w:gridSpan w:val="5"/>
            <w:tcBorders>
              <w:top w:val="single" w:sz="4" w:space="0" w:color="auto"/>
              <w:left w:val="single" w:sz="4" w:space="0" w:color="auto"/>
              <w:bottom w:val="single" w:sz="4" w:space="0" w:color="auto"/>
              <w:right w:val="single" w:sz="4" w:space="0" w:color="auto"/>
            </w:tcBorders>
          </w:tcPr>
          <w:p>
            <w:pPr>
              <w:pStyle w:val="17"/>
              <w:widowControl/>
              <w:kinsoku w:val="0"/>
              <w:autoSpaceDE w:val="0"/>
              <w:autoSpaceDN w:val="0"/>
              <w:spacing w:line="400" w:lineRule="exact"/>
              <w:rPr>
                <w:rFonts w:ascii="宋体" w:eastAsia="宋体" w:cs="宋体" w:hAnsi="宋体"/>
                <w:kern w:val="0"/>
                <w:sz w:val="28"/>
                <w:szCs w:val="28"/>
              </w:rPr>
            </w:pPr>
            <w:r>
              <w:rPr>
                <w:rFonts w:ascii="宋体" w:eastAsia="宋体" w:cs="宋体" w:hAnsi="宋体" w:hint="eastAsia"/>
                <w:kern w:val="0"/>
                <w:sz w:val="28"/>
                <w:szCs w:val="28"/>
              </w:rPr>
              <w:t>总分值：100分</w:t>
            </w:r>
          </w:p>
        </w:tc>
      </w:tr>
    </w:tbl>
    <w:p>
      <w:pPr>
        <w:pStyle w:val="17"/>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评分标准：</w:t>
      </w:r>
    </w:p>
    <w:tbl>
      <w:tblPr>
        <w:jc w:val="left"/>
        <w:tblInd w:w="0" w:type="dxa"/>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499"/>
        <w:gridCol w:w="862"/>
        <w:gridCol w:w="3375"/>
        <w:gridCol w:w="3450"/>
      </w:tblGrid>
      <w:tr>
        <w:tc>
          <w:tcPr>
            <w:tcW w:w="1499" w:type="dxa"/>
            <w:tcBorders>
              <w:top w:val="single" w:sz="4" w:space="0" w:color="auto"/>
              <w:left w:val="single" w:sz="4" w:space="0" w:color="auto"/>
              <w:bottom w:val="single" w:sz="4" w:space="0" w:color="auto"/>
              <w:right w:val="single" w:sz="4" w:space="0" w:color="auto"/>
            </w:tcBorders>
          </w:tcPr>
          <w:p>
            <w:pPr>
              <w:pStyle w:val="17"/>
              <w:widowControl/>
              <w:kinsoku w:val="0"/>
              <w:autoSpaceDE w:val="0"/>
              <w:autoSpaceDN w:val="0"/>
              <w:spacing w:line="400" w:lineRule="exact"/>
              <w:rPr>
                <w:rFonts w:ascii="宋体" w:eastAsia="宋体" w:cs="宋体" w:hAnsi="宋体"/>
                <w:kern w:val="0"/>
                <w:sz w:val="28"/>
                <w:szCs w:val="28"/>
              </w:rPr>
            </w:pPr>
            <w:r>
              <w:rPr>
                <w:rFonts w:ascii="宋体" w:eastAsia="宋体" w:cs="宋体" w:hAnsi="宋体" w:hint="eastAsia"/>
                <w:kern w:val="0"/>
                <w:sz w:val="28"/>
                <w:szCs w:val="28"/>
              </w:rPr>
              <w:t>评分因素</w:t>
            </w:r>
          </w:p>
        </w:tc>
        <w:tc>
          <w:tcPr>
            <w:tcW w:w="862" w:type="dxa"/>
            <w:tcBorders>
              <w:top w:val="single" w:sz="4" w:space="0" w:color="auto"/>
              <w:left w:val="single" w:sz="4" w:space="0" w:color="auto"/>
              <w:bottom w:val="single" w:sz="4" w:space="0" w:color="auto"/>
              <w:right w:val="single" w:sz="4" w:space="0" w:color="auto"/>
            </w:tcBorders>
          </w:tcPr>
          <w:p>
            <w:pPr>
              <w:pStyle w:val="17"/>
              <w:widowControl/>
              <w:kinsoku w:val="0"/>
              <w:autoSpaceDE w:val="0"/>
              <w:autoSpaceDN w:val="0"/>
              <w:spacing w:line="400" w:lineRule="exact"/>
              <w:rPr>
                <w:rFonts w:ascii="宋体" w:eastAsia="宋体" w:cs="宋体" w:hAnsi="宋体"/>
                <w:kern w:val="0"/>
                <w:sz w:val="28"/>
                <w:szCs w:val="28"/>
              </w:rPr>
            </w:pPr>
            <w:r>
              <w:rPr>
                <w:rFonts w:ascii="宋体" w:eastAsia="宋体" w:cs="宋体" w:hAnsi="宋体" w:hint="eastAsia"/>
                <w:kern w:val="0"/>
                <w:sz w:val="28"/>
                <w:szCs w:val="28"/>
              </w:rPr>
              <w:t>总分</w:t>
            </w:r>
          </w:p>
        </w:tc>
        <w:tc>
          <w:tcPr>
            <w:tcW w:w="3375" w:type="dxa"/>
            <w:tcBorders>
              <w:top w:val="single" w:sz="4" w:space="0" w:color="auto"/>
              <w:left w:val="single" w:sz="4" w:space="0" w:color="auto"/>
              <w:bottom w:val="single" w:sz="4" w:space="0" w:color="auto"/>
              <w:right w:val="single" w:sz="4" w:space="0" w:color="auto"/>
            </w:tcBorders>
          </w:tcPr>
          <w:p>
            <w:pPr>
              <w:pStyle w:val="17"/>
              <w:widowControl/>
              <w:kinsoku w:val="0"/>
              <w:autoSpaceDE w:val="0"/>
              <w:autoSpaceDN w:val="0"/>
              <w:spacing w:line="400" w:lineRule="exact"/>
              <w:rPr>
                <w:rFonts w:ascii="宋体" w:eastAsia="宋体" w:cs="宋体" w:hAnsi="宋体"/>
                <w:kern w:val="0"/>
                <w:sz w:val="28"/>
                <w:szCs w:val="28"/>
              </w:rPr>
            </w:pPr>
            <w:r>
              <w:rPr>
                <w:rFonts w:ascii="宋体" w:eastAsia="宋体" w:cs="宋体" w:hAnsi="宋体" w:hint="eastAsia"/>
                <w:kern w:val="0"/>
                <w:sz w:val="28"/>
                <w:szCs w:val="28"/>
              </w:rPr>
              <w:t>评分项目</w:t>
            </w:r>
          </w:p>
        </w:tc>
        <w:tc>
          <w:tcPr>
            <w:tcW w:w="3450" w:type="dxa"/>
            <w:tcBorders>
              <w:top w:val="single" w:sz="4" w:space="0" w:color="auto"/>
              <w:left w:val="single" w:sz="4" w:space="0" w:color="auto"/>
              <w:bottom w:val="single" w:sz="4" w:space="0" w:color="auto"/>
              <w:right w:val="single" w:sz="4" w:space="0" w:color="auto"/>
            </w:tcBorders>
          </w:tcPr>
          <w:p>
            <w:pPr>
              <w:pStyle w:val="17"/>
              <w:widowControl/>
              <w:kinsoku w:val="0"/>
              <w:autoSpaceDE w:val="0"/>
              <w:autoSpaceDN w:val="0"/>
              <w:spacing w:line="400" w:lineRule="exact"/>
              <w:rPr>
                <w:rFonts w:ascii="宋体" w:eastAsia="宋体" w:cs="宋体" w:hAnsi="宋体"/>
                <w:kern w:val="0"/>
                <w:sz w:val="28"/>
                <w:szCs w:val="28"/>
              </w:rPr>
            </w:pPr>
            <w:r>
              <w:rPr>
                <w:rFonts w:ascii="宋体" w:eastAsia="宋体" w:cs="宋体" w:hAnsi="宋体" w:hint="eastAsia"/>
                <w:kern w:val="0"/>
                <w:sz w:val="28"/>
                <w:szCs w:val="28"/>
              </w:rPr>
              <w:t>评分标准</w:t>
            </w:r>
          </w:p>
        </w:tc>
      </w:tr>
      <w:tr>
        <w:trPr>
          <w:trHeight w:val="788"/>
        </w:trPr>
        <w:tc>
          <w:tcPr>
            <w:tcW w:w="1499" w:type="dxa"/>
            <w:vMerge w:val="restart"/>
            <w:tcBorders>
              <w:top w:val="single" w:sz="4" w:space="0" w:color="auto"/>
              <w:left w:val="single" w:sz="4" w:space="0" w:color="auto"/>
              <w:bottom w:val="single" w:sz="4" w:space="0" w:color="auto"/>
              <w:right w:val="single" w:sz="4" w:space="0" w:color="auto"/>
            </w:tcBorders>
          </w:tcPr>
          <w:p>
            <w:pPr>
              <w:pStyle w:val="17"/>
              <w:widowControl/>
              <w:kinsoku w:val="0"/>
              <w:autoSpaceDE w:val="0"/>
              <w:autoSpaceDN w:val="0"/>
              <w:spacing w:line="400" w:lineRule="exact"/>
              <w:jc w:val="center"/>
              <w:rPr>
                <w:rFonts w:ascii="宋体" w:eastAsia="宋体" w:cs="宋体" w:hAnsi="宋体"/>
                <w:kern w:val="0"/>
                <w:sz w:val="28"/>
                <w:szCs w:val="28"/>
              </w:rPr>
            </w:pPr>
          </w:p>
          <w:p>
            <w:pPr>
              <w:pStyle w:val="17"/>
              <w:widowControl/>
              <w:kinsoku w:val="0"/>
              <w:autoSpaceDE w:val="0"/>
              <w:autoSpaceDN w:val="0"/>
              <w:spacing w:line="400" w:lineRule="exact"/>
              <w:jc w:val="center"/>
              <w:rPr>
                <w:rFonts w:ascii="宋体" w:eastAsia="宋体" w:cs="宋体" w:hAnsi="宋体"/>
                <w:kern w:val="0"/>
                <w:sz w:val="28"/>
                <w:szCs w:val="28"/>
              </w:rPr>
            </w:pPr>
          </w:p>
          <w:p>
            <w:pPr>
              <w:pStyle w:val="17"/>
              <w:widowControl/>
              <w:kinsoku w:val="0"/>
              <w:autoSpaceDE w:val="0"/>
              <w:autoSpaceDN w:val="0"/>
              <w:spacing w:line="400" w:lineRule="exact"/>
              <w:jc w:val="center"/>
              <w:rPr>
                <w:rFonts w:ascii="宋体" w:eastAsia="宋体" w:cs="宋体" w:hAnsi="宋体"/>
                <w:kern w:val="0"/>
                <w:sz w:val="28"/>
                <w:szCs w:val="28"/>
              </w:rPr>
            </w:pPr>
          </w:p>
          <w:p>
            <w:pPr>
              <w:pStyle w:val="17"/>
              <w:widowControl/>
              <w:kinsoku w:val="0"/>
              <w:autoSpaceDE w:val="0"/>
              <w:autoSpaceDN w:val="0"/>
              <w:spacing w:line="400" w:lineRule="exact"/>
              <w:jc w:val="center"/>
              <w:rPr>
                <w:rFonts w:ascii="宋体" w:eastAsia="宋体" w:cs="宋体" w:hAnsi="宋体"/>
                <w:kern w:val="0"/>
                <w:sz w:val="28"/>
                <w:szCs w:val="28"/>
              </w:rPr>
            </w:pPr>
          </w:p>
          <w:p>
            <w:pPr>
              <w:pStyle w:val="17"/>
              <w:widowControl/>
              <w:kinsoku w:val="0"/>
              <w:autoSpaceDE w:val="0"/>
              <w:autoSpaceDN w:val="0"/>
              <w:spacing w:line="400" w:lineRule="exact"/>
              <w:rPr>
                <w:rFonts w:ascii="宋体" w:eastAsia="宋体" w:cs="宋体" w:hAnsi="宋体"/>
                <w:kern w:val="0"/>
                <w:sz w:val="28"/>
                <w:szCs w:val="28"/>
              </w:rPr>
            </w:pPr>
            <w:r>
              <w:rPr>
                <w:rFonts w:ascii="宋体" w:eastAsia="宋体" w:cs="宋体" w:hAnsi="宋体" w:hint="eastAsia"/>
                <w:kern w:val="0"/>
                <w:sz w:val="28"/>
                <w:szCs w:val="28"/>
              </w:rPr>
              <w:t>产品质量、技术支持及服务</w:t>
            </w:r>
          </w:p>
        </w:tc>
        <w:tc>
          <w:tcPr>
            <w:tcW w:w="862" w:type="dxa"/>
            <w:vMerge w:val="restart"/>
            <w:tcBorders>
              <w:top w:val="single" w:sz="4" w:space="0" w:color="auto"/>
              <w:left w:val="single" w:sz="4" w:space="0" w:color="auto"/>
              <w:bottom w:val="single" w:sz="4" w:space="0" w:color="auto"/>
              <w:right w:val="single" w:sz="4" w:space="0" w:color="auto"/>
            </w:tcBorders>
          </w:tcPr>
          <w:p>
            <w:pPr>
              <w:pStyle w:val="17"/>
              <w:widowControl/>
              <w:kinsoku w:val="0"/>
              <w:autoSpaceDE w:val="0"/>
              <w:autoSpaceDN w:val="0"/>
              <w:spacing w:line="400" w:lineRule="exact"/>
              <w:jc w:val="center"/>
              <w:rPr>
                <w:rFonts w:ascii="宋体" w:eastAsia="宋体" w:cs="宋体" w:hAnsi="宋体"/>
                <w:kern w:val="0"/>
                <w:sz w:val="28"/>
                <w:szCs w:val="28"/>
              </w:rPr>
            </w:pPr>
          </w:p>
          <w:p>
            <w:pPr>
              <w:pStyle w:val="17"/>
              <w:widowControl/>
              <w:kinsoku w:val="0"/>
              <w:autoSpaceDE w:val="0"/>
              <w:autoSpaceDN w:val="0"/>
              <w:spacing w:line="400" w:lineRule="exact"/>
              <w:rPr>
                <w:rFonts w:ascii="宋体" w:eastAsia="宋体" w:cs="宋体" w:hAnsi="宋体"/>
                <w:kern w:val="0"/>
                <w:sz w:val="28"/>
                <w:szCs w:val="28"/>
              </w:rPr>
            </w:pPr>
          </w:p>
          <w:p>
            <w:pPr>
              <w:pStyle w:val="17"/>
              <w:widowControl/>
              <w:kinsoku w:val="0"/>
              <w:autoSpaceDE w:val="0"/>
              <w:autoSpaceDN w:val="0"/>
              <w:spacing w:line="400" w:lineRule="exact"/>
              <w:rPr>
                <w:rFonts w:ascii="宋体" w:eastAsia="宋体" w:cs="宋体" w:hAnsi="宋体"/>
                <w:kern w:val="0"/>
                <w:sz w:val="28"/>
                <w:szCs w:val="28"/>
              </w:rPr>
            </w:pPr>
          </w:p>
          <w:p>
            <w:pPr>
              <w:pStyle w:val="17"/>
              <w:widowControl/>
              <w:kinsoku w:val="0"/>
              <w:autoSpaceDE w:val="0"/>
              <w:autoSpaceDN w:val="0"/>
              <w:spacing w:line="400" w:lineRule="exact"/>
              <w:rPr>
                <w:rFonts w:ascii="宋体" w:eastAsia="宋体" w:cs="宋体" w:hAnsi="宋体"/>
                <w:kern w:val="0"/>
                <w:sz w:val="28"/>
                <w:szCs w:val="28"/>
              </w:rPr>
            </w:pPr>
          </w:p>
          <w:p>
            <w:pPr>
              <w:pStyle w:val="17"/>
              <w:widowControl/>
              <w:kinsoku w:val="0"/>
              <w:autoSpaceDE w:val="0"/>
              <w:autoSpaceDN w:val="0"/>
              <w:spacing w:line="400" w:lineRule="exact"/>
              <w:rPr>
                <w:rFonts w:ascii="宋体" w:eastAsia="宋体" w:cs="宋体" w:hAnsi="宋体"/>
                <w:kern w:val="0"/>
                <w:sz w:val="28"/>
                <w:szCs w:val="28"/>
              </w:rPr>
            </w:pPr>
            <w:r>
              <w:rPr>
                <w:rFonts w:ascii="宋体" w:eastAsia="宋体" w:cs="宋体" w:hAnsi="宋体"/>
                <w:kern w:val="0"/>
                <w:sz w:val="28"/>
                <w:szCs w:val="28"/>
              </w:rPr>
              <w:t>1</w:t>
            </w:r>
            <w:r>
              <w:rPr>
                <w:rFonts w:ascii="宋体" w:eastAsia="宋体" w:cs="宋体" w:hAnsi="宋体" w:hint="eastAsia"/>
                <w:kern w:val="0"/>
                <w:sz w:val="28"/>
                <w:szCs w:val="28"/>
              </w:rPr>
              <w:t>5</w:t>
            </w:r>
          </w:p>
        </w:tc>
        <w:tc>
          <w:tcPr>
            <w:tcW w:w="3375" w:type="dxa"/>
            <w:tcBorders>
              <w:top w:val="single" w:sz="4" w:space="0" w:color="auto"/>
              <w:left w:val="single" w:sz="4" w:space="0" w:color="auto"/>
              <w:bottom w:val="single" w:sz="4" w:space="0" w:color="auto"/>
              <w:right w:val="single" w:sz="4" w:space="0" w:color="auto"/>
            </w:tcBorders>
          </w:tcPr>
          <w:p>
            <w:pPr>
              <w:pStyle w:val="17"/>
              <w:widowControl/>
              <w:kinsoku w:val="0"/>
              <w:autoSpaceDE w:val="0"/>
              <w:autoSpaceDN w:val="0"/>
              <w:spacing w:line="400" w:lineRule="exact"/>
              <w:rPr>
                <w:rFonts w:ascii="宋体" w:eastAsia="宋体" w:cs="宋体" w:hAnsi="宋体"/>
                <w:kern w:val="0"/>
                <w:sz w:val="28"/>
                <w:szCs w:val="28"/>
              </w:rPr>
            </w:pPr>
          </w:p>
          <w:p>
            <w:pPr>
              <w:pStyle w:val="17"/>
              <w:widowControl/>
              <w:kinsoku w:val="0"/>
              <w:autoSpaceDE w:val="0"/>
              <w:autoSpaceDN w:val="0"/>
              <w:spacing w:line="400" w:lineRule="exact"/>
              <w:rPr>
                <w:rFonts w:ascii="宋体" w:eastAsia="宋体" w:cs="宋体" w:hAnsi="宋体"/>
                <w:kern w:val="0"/>
                <w:sz w:val="28"/>
                <w:szCs w:val="28"/>
              </w:rPr>
            </w:pPr>
            <w:r>
              <w:rPr>
                <w:rFonts w:ascii="宋体" w:eastAsia="宋体" w:cs="宋体" w:hAnsi="宋体" w:hint="eastAsia"/>
                <w:kern w:val="0"/>
                <w:sz w:val="28"/>
                <w:szCs w:val="28"/>
              </w:rPr>
              <w:t>技术标准、加要工艺(</w:t>
            </w:r>
            <w:r>
              <w:rPr>
                <w:rFonts w:ascii="宋体" w:eastAsia="宋体" w:cs="宋体" w:hAnsi="宋体"/>
                <w:kern w:val="0"/>
                <w:sz w:val="28"/>
                <w:szCs w:val="28"/>
              </w:rPr>
              <w:t>5</w:t>
            </w:r>
            <w:r>
              <w:rPr>
                <w:rFonts w:ascii="宋体" w:eastAsia="宋体" w:cs="宋体" w:hAnsi="宋体" w:hint="eastAsia"/>
                <w:kern w:val="0"/>
                <w:sz w:val="28"/>
                <w:szCs w:val="28"/>
              </w:rPr>
              <w:t>）</w:t>
            </w:r>
          </w:p>
        </w:tc>
        <w:tc>
          <w:tcPr>
            <w:tcW w:w="3450" w:type="dxa"/>
            <w:vMerge w:val="restart"/>
            <w:tcBorders>
              <w:top w:val="single" w:sz="4" w:space="0" w:color="auto"/>
              <w:left w:val="single" w:sz="4" w:space="0" w:color="auto"/>
              <w:bottom w:val="single" w:sz="4" w:space="0" w:color="auto"/>
              <w:right w:val="single" w:sz="4" w:space="0" w:color="auto"/>
            </w:tcBorders>
          </w:tcPr>
          <w:p>
            <w:pPr>
              <w:pStyle w:val="17"/>
              <w:widowControl/>
              <w:numPr>
                <w:ilvl w:val="0"/>
                <w:numId w:val="2"/>
              </w:numPr>
              <w:kinsoku w:val="0"/>
              <w:autoSpaceDE w:val="0"/>
              <w:autoSpaceDN w:val="0"/>
              <w:spacing w:line="400" w:lineRule="exact"/>
              <w:rPr>
                <w:rFonts w:ascii="宋体" w:eastAsia="宋体" w:cs="宋体" w:hAnsi="宋体"/>
                <w:kern w:val="0"/>
                <w:sz w:val="28"/>
                <w:szCs w:val="28"/>
              </w:rPr>
            </w:pPr>
            <w:r>
              <w:rPr>
                <w:rFonts w:ascii="宋体" w:eastAsia="宋体" w:cs="宋体" w:hAnsi="宋体" w:hint="eastAsia"/>
                <w:kern w:val="0"/>
                <w:sz w:val="28"/>
                <w:szCs w:val="28"/>
              </w:rPr>
              <w:t>提供技术参数优越国家一线品牌的证明0-</w:t>
            </w:r>
            <w:r>
              <w:rPr>
                <w:rFonts w:ascii="宋体" w:eastAsia="宋体" w:cs="宋体" w:hAnsi="宋体"/>
                <w:kern w:val="0"/>
                <w:sz w:val="28"/>
                <w:szCs w:val="28"/>
              </w:rPr>
              <w:t>5</w:t>
            </w:r>
            <w:r>
              <w:rPr>
                <w:rFonts w:ascii="宋体" w:eastAsia="宋体" w:cs="宋体" w:hAnsi="宋体" w:hint="eastAsia"/>
                <w:kern w:val="0"/>
                <w:sz w:val="28"/>
                <w:szCs w:val="28"/>
              </w:rPr>
              <w:t>分。</w:t>
            </w:r>
          </w:p>
          <w:p>
            <w:pPr>
              <w:pStyle w:val="17"/>
              <w:widowControl/>
              <w:numPr>
                <w:ilvl w:val="0"/>
                <w:numId w:val="2"/>
              </w:numPr>
              <w:kinsoku w:val="0"/>
              <w:autoSpaceDE w:val="0"/>
              <w:autoSpaceDN w:val="0"/>
              <w:spacing w:line="400" w:lineRule="exact"/>
              <w:rPr>
                <w:rFonts w:ascii="宋体" w:eastAsia="宋体" w:cs="宋体" w:hAnsi="宋体"/>
                <w:kern w:val="0"/>
                <w:sz w:val="28"/>
                <w:szCs w:val="28"/>
              </w:rPr>
            </w:pPr>
            <w:r>
              <w:rPr>
                <w:rFonts w:ascii="宋体" w:eastAsia="宋体" w:cs="宋体" w:hAnsi="宋体" w:hint="eastAsia"/>
                <w:kern w:val="0"/>
                <w:sz w:val="28"/>
                <w:szCs w:val="28"/>
              </w:rPr>
              <w:t>达到国内一线品牌标准得分0-5分。</w:t>
            </w:r>
          </w:p>
          <w:p>
            <w:pPr>
              <w:pStyle w:val="17"/>
              <w:widowControl/>
              <w:numPr>
                <w:ilvl w:val="0"/>
                <w:numId w:val="2"/>
              </w:numPr>
              <w:kinsoku w:val="0"/>
              <w:autoSpaceDE w:val="0"/>
              <w:autoSpaceDN w:val="0"/>
              <w:spacing w:line="400" w:lineRule="exact"/>
              <w:rPr>
                <w:rFonts w:ascii="宋体" w:eastAsia="宋体" w:cs="宋体" w:hAnsi="宋体"/>
                <w:kern w:val="0"/>
                <w:sz w:val="28"/>
                <w:szCs w:val="28"/>
              </w:rPr>
            </w:pPr>
            <w:r>
              <w:rPr>
                <w:rFonts w:ascii="宋体" w:eastAsia="宋体" w:cs="宋体" w:hAnsi="宋体" w:hint="eastAsia"/>
                <w:kern w:val="0"/>
                <w:sz w:val="28"/>
                <w:szCs w:val="28"/>
              </w:rPr>
              <w:t>有完善的售后服务保障体系（有针对本项目的售后服务承诺、施工方案完整、售后服务能力证明材料齐全、能提供快捷上门服务和应急处理能力）得0-</w:t>
            </w:r>
            <w:r>
              <w:rPr>
                <w:rFonts w:ascii="宋体" w:eastAsia="宋体" w:cs="宋体" w:hAnsi="宋体"/>
                <w:kern w:val="0"/>
                <w:sz w:val="28"/>
                <w:szCs w:val="28"/>
              </w:rPr>
              <w:t>5</w:t>
            </w:r>
            <w:r>
              <w:rPr>
                <w:rFonts w:ascii="宋体" w:eastAsia="宋体" w:cs="宋体" w:hAnsi="宋体" w:hint="eastAsia"/>
                <w:kern w:val="0"/>
                <w:sz w:val="28"/>
                <w:szCs w:val="28"/>
              </w:rPr>
              <w:t>分。</w:t>
            </w:r>
          </w:p>
        </w:tc>
      </w:tr>
      <w:tr>
        <w:trPr>
          <w:trHeight w:val="1556"/>
        </w:trPr>
        <w:tc>
          <w:tcPr>
            <w:tcW w:w="1499" w:type="dxa"/>
            <w:vMerge/>
            <w:tcBorders>
              <w:top w:val="single" w:sz="4" w:space="0" w:color="auto"/>
              <w:left w:val="single" w:sz="4" w:space="0" w:color="auto"/>
              <w:bottom w:val="single" w:sz="4" w:space="0" w:color="auto"/>
              <w:right w:val="single" w:sz="4" w:space="0" w:color="auto"/>
            </w:tcBorders>
            <w:vAlign w:val="center"/>
          </w:tcPr>
          <w:p/>
        </w:tc>
        <w:tc>
          <w:tcPr>
            <w:tcW w:w="862" w:type="dxa"/>
            <w:vMerge/>
            <w:tcBorders>
              <w:top w:val="single" w:sz="4" w:space="0" w:color="auto"/>
              <w:left w:val="single" w:sz="4" w:space="0" w:color="auto"/>
              <w:bottom w:val="single" w:sz="4" w:space="0" w:color="auto"/>
              <w:right w:val="single" w:sz="4" w:space="0" w:color="auto"/>
            </w:tcBorders>
            <w:vAlign w:val="center"/>
          </w:tcPr>
          <w:p/>
        </w:tc>
        <w:tc>
          <w:tcPr>
            <w:tcW w:w="3375" w:type="dxa"/>
            <w:tcBorders>
              <w:top w:val="single" w:sz="4" w:space="0" w:color="auto"/>
              <w:left w:val="single" w:sz="4" w:space="0" w:color="auto"/>
              <w:bottom w:val="single" w:sz="4" w:space="0" w:color="auto"/>
              <w:right w:val="single" w:sz="4" w:space="0" w:color="auto"/>
            </w:tcBorders>
          </w:tcPr>
          <w:p>
            <w:pPr>
              <w:pStyle w:val="17"/>
              <w:widowControl/>
              <w:kinsoku w:val="0"/>
              <w:autoSpaceDE w:val="0"/>
              <w:autoSpaceDN w:val="0"/>
              <w:spacing w:line="400" w:lineRule="exact"/>
              <w:rPr>
                <w:rFonts w:ascii="宋体" w:eastAsia="宋体" w:cs="宋体" w:hAnsi="宋体"/>
                <w:kern w:val="0"/>
                <w:sz w:val="28"/>
                <w:szCs w:val="28"/>
              </w:rPr>
            </w:pPr>
          </w:p>
          <w:p>
            <w:pPr>
              <w:pStyle w:val="17"/>
              <w:widowControl/>
              <w:kinsoku w:val="0"/>
              <w:autoSpaceDE w:val="0"/>
              <w:autoSpaceDN w:val="0"/>
              <w:spacing w:line="400" w:lineRule="exact"/>
              <w:rPr>
                <w:rFonts w:ascii="宋体" w:eastAsia="宋体" w:cs="宋体" w:hAnsi="宋体"/>
                <w:kern w:val="0"/>
                <w:sz w:val="28"/>
                <w:szCs w:val="28"/>
              </w:rPr>
            </w:pPr>
            <w:r>
              <w:rPr>
                <w:rFonts w:ascii="宋体" w:eastAsia="宋体" w:cs="宋体" w:hAnsi="宋体" w:hint="eastAsia"/>
                <w:kern w:val="0"/>
                <w:sz w:val="28"/>
                <w:szCs w:val="28"/>
              </w:rPr>
              <w:t>原材料的质量保障（5）</w:t>
            </w:r>
          </w:p>
        </w:tc>
        <w:tc>
          <w:tcPr>
            <w:tcW w:w="3450" w:type="dxa"/>
            <w:vMerge/>
            <w:tcBorders>
              <w:top w:val="single" w:sz="4" w:space="0" w:color="auto"/>
              <w:left w:val="single" w:sz="4" w:space="0" w:color="auto"/>
              <w:bottom w:val="single" w:sz="4" w:space="0" w:color="auto"/>
              <w:right w:val="single" w:sz="4" w:space="0" w:color="auto"/>
            </w:tcBorders>
            <w:vAlign w:val="center"/>
          </w:tcPr>
          <w:p/>
        </w:tc>
      </w:tr>
      <w:tr>
        <w:trPr>
          <w:trHeight w:val="1030"/>
        </w:trPr>
        <w:tc>
          <w:tcPr>
            <w:tcW w:w="1499" w:type="dxa"/>
            <w:vMerge/>
            <w:tcBorders>
              <w:top w:val="single" w:sz="4" w:space="0" w:color="auto"/>
              <w:left w:val="single" w:sz="4" w:space="0" w:color="auto"/>
              <w:bottom w:val="single" w:sz="4" w:space="0" w:color="auto"/>
              <w:right w:val="single" w:sz="4" w:space="0" w:color="auto"/>
            </w:tcBorders>
            <w:vAlign w:val="center"/>
          </w:tcPr>
          <w:p/>
        </w:tc>
        <w:tc>
          <w:tcPr>
            <w:tcW w:w="862" w:type="dxa"/>
            <w:vMerge/>
            <w:tcBorders>
              <w:top w:val="single" w:sz="4" w:space="0" w:color="auto"/>
              <w:left w:val="single" w:sz="4" w:space="0" w:color="auto"/>
              <w:bottom w:val="single" w:sz="4" w:space="0" w:color="auto"/>
              <w:right w:val="single" w:sz="4" w:space="0" w:color="auto"/>
            </w:tcBorders>
            <w:vAlign w:val="center"/>
          </w:tcPr>
          <w:p/>
        </w:tc>
        <w:tc>
          <w:tcPr>
            <w:tcW w:w="3375" w:type="dxa"/>
            <w:tcBorders>
              <w:top w:val="single" w:sz="4" w:space="0" w:color="auto"/>
              <w:left w:val="single" w:sz="4" w:space="0" w:color="auto"/>
              <w:bottom w:val="single" w:sz="4" w:space="0" w:color="auto"/>
              <w:right w:val="single" w:sz="4" w:space="0" w:color="auto"/>
            </w:tcBorders>
          </w:tcPr>
          <w:p>
            <w:pPr>
              <w:pStyle w:val="17"/>
              <w:widowControl/>
              <w:kinsoku w:val="0"/>
              <w:autoSpaceDE w:val="0"/>
              <w:autoSpaceDN w:val="0"/>
              <w:spacing w:line="400" w:lineRule="exact"/>
              <w:rPr>
                <w:rFonts w:ascii="宋体" w:eastAsia="宋体" w:cs="宋体" w:hAnsi="宋体"/>
                <w:kern w:val="0"/>
                <w:sz w:val="28"/>
                <w:szCs w:val="28"/>
              </w:rPr>
            </w:pPr>
            <w:r>
              <w:rPr>
                <w:rFonts w:ascii="宋体" w:eastAsia="宋体" w:cs="宋体" w:hAnsi="宋体" w:hint="eastAsia"/>
                <w:kern w:val="0"/>
                <w:sz w:val="28"/>
                <w:szCs w:val="28"/>
              </w:rPr>
              <w:t>产品售后服务支持（5）</w:t>
            </w:r>
          </w:p>
        </w:tc>
        <w:tc>
          <w:tcPr>
            <w:tcW w:w="3450" w:type="dxa"/>
            <w:vMerge/>
            <w:tcBorders>
              <w:top w:val="single" w:sz="4" w:space="0" w:color="auto"/>
              <w:left w:val="single" w:sz="4" w:space="0" w:color="auto"/>
              <w:bottom w:val="single" w:sz="4" w:space="0" w:color="auto"/>
              <w:right w:val="single" w:sz="4" w:space="0" w:color="auto"/>
            </w:tcBorders>
            <w:vAlign w:val="center"/>
          </w:tcPr>
          <w:p/>
        </w:tc>
      </w:tr>
      <w:tr>
        <w:trPr>
          <w:trHeight w:val="956"/>
        </w:trPr>
        <w:tc>
          <w:tcPr>
            <w:tcW w:w="1499" w:type="dxa"/>
            <w:vMerge w:val="restart"/>
            <w:tcBorders>
              <w:top w:val="single" w:sz="4" w:space="0" w:color="auto"/>
              <w:left w:val="single" w:sz="4" w:space="0" w:color="auto"/>
              <w:bottom w:val="single" w:sz="4" w:space="0" w:color="auto"/>
              <w:right w:val="single" w:sz="4" w:space="0" w:color="auto"/>
            </w:tcBorders>
          </w:tcPr>
          <w:p>
            <w:pPr>
              <w:pStyle w:val="17"/>
              <w:widowControl/>
              <w:kinsoku w:val="0"/>
              <w:autoSpaceDE w:val="0"/>
              <w:autoSpaceDN w:val="0"/>
              <w:spacing w:line="400" w:lineRule="exact"/>
              <w:rPr>
                <w:rFonts w:ascii="宋体" w:eastAsia="宋体" w:cs="宋体" w:hAnsi="宋体"/>
                <w:kern w:val="0"/>
                <w:sz w:val="28"/>
                <w:szCs w:val="28"/>
              </w:rPr>
            </w:pPr>
          </w:p>
          <w:p>
            <w:pPr>
              <w:pStyle w:val="17"/>
              <w:widowControl/>
              <w:kinsoku w:val="0"/>
              <w:autoSpaceDE w:val="0"/>
              <w:autoSpaceDN w:val="0"/>
              <w:spacing w:line="400" w:lineRule="exact"/>
              <w:rPr>
                <w:rFonts w:ascii="宋体" w:eastAsia="宋体" w:cs="宋体" w:hAnsi="宋体"/>
                <w:kern w:val="0"/>
                <w:sz w:val="28"/>
                <w:szCs w:val="28"/>
              </w:rPr>
            </w:pPr>
          </w:p>
          <w:p>
            <w:pPr>
              <w:pStyle w:val="17"/>
              <w:widowControl/>
              <w:kinsoku w:val="0"/>
              <w:autoSpaceDE w:val="0"/>
              <w:autoSpaceDN w:val="0"/>
              <w:spacing w:line="400" w:lineRule="exact"/>
              <w:rPr>
                <w:rFonts w:ascii="宋体" w:eastAsia="宋体" w:cs="宋体" w:hAnsi="宋体"/>
                <w:kern w:val="0"/>
                <w:sz w:val="28"/>
                <w:szCs w:val="28"/>
              </w:rPr>
            </w:pPr>
          </w:p>
          <w:p>
            <w:pPr>
              <w:pStyle w:val="17"/>
              <w:widowControl/>
              <w:kinsoku w:val="0"/>
              <w:autoSpaceDE w:val="0"/>
              <w:autoSpaceDN w:val="0"/>
              <w:spacing w:line="400" w:lineRule="exact"/>
              <w:rPr>
                <w:rFonts w:ascii="宋体" w:eastAsia="宋体" w:cs="宋体" w:hAnsi="宋体"/>
                <w:kern w:val="0"/>
                <w:sz w:val="28"/>
                <w:szCs w:val="28"/>
              </w:rPr>
            </w:pPr>
            <w:r>
              <w:rPr>
                <w:rFonts w:ascii="宋体" w:eastAsia="宋体" w:cs="宋体" w:hAnsi="宋体" w:hint="eastAsia"/>
                <w:kern w:val="0"/>
                <w:sz w:val="28"/>
                <w:szCs w:val="28"/>
              </w:rPr>
              <w:t>公司经营情况及业绩</w:t>
            </w:r>
          </w:p>
        </w:tc>
        <w:tc>
          <w:tcPr>
            <w:tcW w:w="862" w:type="dxa"/>
            <w:vMerge w:val="restart"/>
            <w:tcBorders>
              <w:top w:val="single" w:sz="4" w:space="0" w:color="auto"/>
              <w:left w:val="single" w:sz="4" w:space="0" w:color="auto"/>
              <w:bottom w:val="single" w:sz="4" w:space="0" w:color="auto"/>
              <w:right w:val="single" w:sz="4" w:space="0" w:color="auto"/>
            </w:tcBorders>
          </w:tcPr>
          <w:p>
            <w:pPr>
              <w:pStyle w:val="17"/>
              <w:widowControl/>
              <w:kinsoku w:val="0"/>
              <w:autoSpaceDE w:val="0"/>
              <w:autoSpaceDN w:val="0"/>
              <w:spacing w:line="400" w:lineRule="exact"/>
              <w:jc w:val="center"/>
              <w:rPr>
                <w:rFonts w:ascii="宋体" w:eastAsia="宋体" w:cs="宋体" w:hAnsi="宋体"/>
                <w:kern w:val="0"/>
                <w:sz w:val="28"/>
                <w:szCs w:val="28"/>
              </w:rPr>
            </w:pPr>
          </w:p>
          <w:p>
            <w:pPr>
              <w:pStyle w:val="17"/>
              <w:widowControl/>
              <w:kinsoku w:val="0"/>
              <w:autoSpaceDE w:val="0"/>
              <w:autoSpaceDN w:val="0"/>
              <w:spacing w:line="400" w:lineRule="exact"/>
              <w:jc w:val="center"/>
              <w:rPr>
                <w:rFonts w:ascii="宋体" w:eastAsia="宋体" w:cs="宋体" w:hAnsi="宋体"/>
                <w:kern w:val="0"/>
                <w:sz w:val="28"/>
                <w:szCs w:val="28"/>
              </w:rPr>
            </w:pPr>
          </w:p>
          <w:p>
            <w:pPr>
              <w:pStyle w:val="17"/>
              <w:widowControl/>
              <w:kinsoku w:val="0"/>
              <w:autoSpaceDE w:val="0"/>
              <w:autoSpaceDN w:val="0"/>
              <w:spacing w:line="400" w:lineRule="exact"/>
              <w:jc w:val="center"/>
              <w:rPr>
                <w:rFonts w:ascii="宋体" w:eastAsia="宋体" w:cs="宋体" w:hAnsi="宋体"/>
                <w:kern w:val="0"/>
                <w:sz w:val="28"/>
                <w:szCs w:val="28"/>
              </w:rPr>
            </w:pPr>
          </w:p>
          <w:p>
            <w:pPr>
              <w:pStyle w:val="17"/>
              <w:widowControl/>
              <w:kinsoku w:val="0"/>
              <w:autoSpaceDE w:val="0"/>
              <w:autoSpaceDN w:val="0"/>
              <w:spacing w:line="400" w:lineRule="exact"/>
              <w:jc w:val="center"/>
              <w:rPr>
                <w:rFonts w:ascii="宋体" w:eastAsia="宋体" w:cs="宋体" w:hAnsi="宋体"/>
                <w:kern w:val="0"/>
                <w:sz w:val="28"/>
                <w:szCs w:val="28"/>
              </w:rPr>
            </w:pPr>
            <w:r>
              <w:rPr>
                <w:rFonts w:ascii="宋体" w:eastAsia="宋体" w:cs="宋体" w:hAnsi="宋体"/>
                <w:kern w:val="0"/>
                <w:sz w:val="28"/>
                <w:szCs w:val="28"/>
              </w:rPr>
              <w:t>1</w:t>
            </w:r>
            <w:r>
              <w:rPr>
                <w:rFonts w:ascii="宋体" w:eastAsia="宋体" w:cs="宋体" w:hAnsi="宋体" w:hint="eastAsia"/>
                <w:kern w:val="0"/>
                <w:sz w:val="28"/>
                <w:szCs w:val="28"/>
              </w:rPr>
              <w:t>5</w:t>
            </w:r>
          </w:p>
        </w:tc>
        <w:tc>
          <w:tcPr>
            <w:tcW w:w="3375" w:type="dxa"/>
            <w:tcBorders>
              <w:top w:val="single" w:sz="4" w:space="0" w:color="auto"/>
              <w:left w:val="single" w:sz="4" w:space="0" w:color="auto"/>
              <w:bottom w:val="single" w:sz="4" w:space="0" w:color="auto"/>
              <w:right w:val="single" w:sz="4" w:space="0" w:color="auto"/>
            </w:tcBorders>
          </w:tcPr>
          <w:p>
            <w:pPr>
              <w:pStyle w:val="17"/>
              <w:widowControl/>
              <w:kinsoku w:val="0"/>
              <w:autoSpaceDE w:val="0"/>
              <w:autoSpaceDN w:val="0"/>
              <w:spacing w:line="400" w:lineRule="exact"/>
              <w:rPr>
                <w:rFonts w:ascii="宋体" w:eastAsia="宋体" w:cs="宋体" w:hAnsi="宋体"/>
                <w:kern w:val="0"/>
                <w:sz w:val="28"/>
                <w:szCs w:val="28"/>
              </w:rPr>
            </w:pPr>
            <w:r>
              <w:rPr>
                <w:rFonts w:ascii="宋体" w:eastAsia="宋体" w:cs="宋体" w:hAnsi="宋体" w:hint="eastAsia"/>
                <w:kern w:val="0"/>
                <w:sz w:val="28"/>
                <w:szCs w:val="28"/>
              </w:rPr>
              <w:t>公司经营情况（3）</w:t>
            </w:r>
          </w:p>
        </w:tc>
        <w:tc>
          <w:tcPr>
            <w:tcW w:w="3450" w:type="dxa"/>
            <w:vMerge w:val="restart"/>
            <w:tcBorders>
              <w:top w:val="single" w:sz="4" w:space="0" w:color="auto"/>
              <w:left w:val="single" w:sz="4" w:space="0" w:color="auto"/>
              <w:bottom w:val="single" w:sz="4" w:space="0" w:color="auto"/>
              <w:right w:val="single" w:sz="4" w:space="0" w:color="auto"/>
            </w:tcBorders>
          </w:tcPr>
          <w:p>
            <w:pPr>
              <w:pStyle w:val="17"/>
              <w:widowControl/>
              <w:numPr>
                <w:ilvl w:val="0"/>
                <w:numId w:val="3"/>
              </w:numPr>
              <w:kinsoku w:val="0"/>
              <w:autoSpaceDE w:val="0"/>
              <w:autoSpaceDN w:val="0"/>
              <w:spacing w:line="400" w:lineRule="exact"/>
              <w:rPr>
                <w:rFonts w:ascii="宋体" w:eastAsia="宋体" w:cs="宋体" w:hAnsi="宋体"/>
                <w:kern w:val="0"/>
                <w:sz w:val="28"/>
                <w:szCs w:val="28"/>
              </w:rPr>
            </w:pPr>
            <w:r>
              <w:rPr>
                <w:rFonts w:ascii="宋体" w:eastAsia="宋体" w:cs="宋体" w:hAnsi="宋体" w:hint="eastAsia"/>
                <w:kern w:val="0"/>
                <w:sz w:val="28"/>
                <w:szCs w:val="28"/>
              </w:rPr>
              <w:t>企业经营状况，有盈利，无欠税漏税提供一份得到1分，最高得分不超过3分。</w:t>
            </w:r>
          </w:p>
          <w:p>
            <w:pPr>
              <w:pStyle w:val="17"/>
              <w:widowControl/>
              <w:numPr>
                <w:ilvl w:val="0"/>
                <w:numId w:val="3"/>
              </w:numPr>
              <w:kinsoku w:val="0"/>
              <w:autoSpaceDE w:val="0"/>
              <w:autoSpaceDN w:val="0"/>
              <w:spacing w:line="400" w:lineRule="exact"/>
              <w:rPr>
                <w:rFonts w:ascii="宋体" w:eastAsia="宋体" w:cs="宋体" w:hAnsi="宋体"/>
                <w:kern w:val="0"/>
                <w:sz w:val="28"/>
                <w:szCs w:val="28"/>
              </w:rPr>
            </w:pPr>
            <w:r>
              <w:rPr>
                <w:rFonts w:ascii="宋体" w:eastAsia="宋体" w:cs="宋体" w:hAnsi="宋体" w:hint="eastAsia"/>
                <w:kern w:val="0"/>
                <w:sz w:val="28"/>
                <w:szCs w:val="28"/>
              </w:rPr>
              <w:t>近2年业绩证明金额在100万以上的，提供一份得5分，以此类推，最高得分不超过10分。</w:t>
            </w:r>
          </w:p>
          <w:p>
            <w:pPr>
              <w:pStyle w:val="17"/>
              <w:widowControl/>
              <w:numPr>
                <w:ilvl w:val="0"/>
                <w:numId w:val="3"/>
              </w:numPr>
              <w:kinsoku w:val="0"/>
              <w:autoSpaceDE w:val="0"/>
              <w:autoSpaceDN w:val="0"/>
              <w:spacing w:line="400" w:lineRule="exact"/>
              <w:rPr>
                <w:rFonts w:ascii="宋体" w:eastAsia="宋体" w:cs="宋体" w:hAnsi="宋体"/>
                <w:kern w:val="0"/>
                <w:sz w:val="28"/>
                <w:szCs w:val="28"/>
              </w:rPr>
            </w:pPr>
            <w:r>
              <w:rPr>
                <w:rFonts w:ascii="宋体" w:eastAsia="宋体" w:cs="宋体" w:hAnsi="宋体" w:hint="eastAsia"/>
                <w:kern w:val="0"/>
                <w:sz w:val="28"/>
                <w:szCs w:val="28"/>
              </w:rPr>
              <w:t>提供商业信誉、银行信誉、服务信誉一份得一分，最高得分不超过2分。</w:t>
            </w:r>
          </w:p>
        </w:tc>
      </w:tr>
      <w:tr>
        <w:trPr>
          <w:trHeight w:val="854"/>
        </w:trPr>
        <w:tc>
          <w:tcPr>
            <w:tcW w:w="1499" w:type="dxa"/>
            <w:vMerge/>
            <w:tcBorders>
              <w:top w:val="single" w:sz="4" w:space="0" w:color="auto"/>
              <w:left w:val="single" w:sz="4" w:space="0" w:color="auto"/>
              <w:bottom w:val="single" w:sz="4" w:space="0" w:color="auto"/>
              <w:right w:val="single" w:sz="4" w:space="0" w:color="auto"/>
            </w:tcBorders>
            <w:vAlign w:val="center"/>
          </w:tcPr>
          <w:p/>
        </w:tc>
        <w:tc>
          <w:tcPr>
            <w:tcW w:w="862" w:type="dxa"/>
            <w:vMerge/>
            <w:tcBorders>
              <w:top w:val="single" w:sz="4" w:space="0" w:color="auto"/>
              <w:left w:val="single" w:sz="4" w:space="0" w:color="auto"/>
              <w:bottom w:val="single" w:sz="4" w:space="0" w:color="auto"/>
              <w:right w:val="single" w:sz="4" w:space="0" w:color="auto"/>
            </w:tcBorders>
            <w:vAlign w:val="center"/>
          </w:tcPr>
          <w:p/>
        </w:tc>
        <w:tc>
          <w:tcPr>
            <w:tcW w:w="3375" w:type="dxa"/>
            <w:tcBorders>
              <w:top w:val="single" w:sz="4" w:space="0" w:color="auto"/>
              <w:left w:val="single" w:sz="4" w:space="0" w:color="auto"/>
              <w:bottom w:val="single" w:sz="4" w:space="0" w:color="auto"/>
              <w:right w:val="single" w:sz="4" w:space="0" w:color="auto"/>
            </w:tcBorders>
          </w:tcPr>
          <w:p>
            <w:pPr>
              <w:pStyle w:val="17"/>
              <w:widowControl/>
              <w:kinsoku w:val="0"/>
              <w:autoSpaceDE w:val="0"/>
              <w:autoSpaceDN w:val="0"/>
              <w:spacing w:line="400" w:lineRule="exact"/>
              <w:rPr>
                <w:rFonts w:ascii="宋体" w:hAnsi="宋体"/>
                <w:kern w:val="0"/>
                <w:sz w:val="28"/>
                <w:szCs w:val="28"/>
              </w:rPr>
            </w:pPr>
            <w:r>
              <w:rPr>
                <w:rFonts w:ascii="宋体" w:eastAsia="宋体" w:cs="宋体" w:hAnsi="宋体" w:hint="eastAsia"/>
                <w:kern w:val="0"/>
                <w:sz w:val="28"/>
                <w:szCs w:val="28"/>
              </w:rPr>
              <w:t>公司业绩（10）</w:t>
            </w:r>
          </w:p>
        </w:tc>
        <w:tc>
          <w:tcPr>
            <w:tcW w:w="3450" w:type="dxa"/>
            <w:vMerge/>
            <w:tcBorders>
              <w:top w:val="single" w:sz="4" w:space="0" w:color="auto"/>
              <w:left w:val="single" w:sz="4" w:space="0" w:color="auto"/>
              <w:bottom w:val="single" w:sz="4" w:space="0" w:color="auto"/>
              <w:right w:val="single" w:sz="4" w:space="0" w:color="auto"/>
            </w:tcBorders>
            <w:vAlign w:val="center"/>
          </w:tcPr>
          <w:p/>
        </w:tc>
      </w:tr>
      <w:tr>
        <w:trPr>
          <w:trHeight w:val="866"/>
        </w:trPr>
        <w:tc>
          <w:tcPr>
            <w:tcW w:w="1499" w:type="dxa"/>
            <w:vMerge/>
            <w:tcBorders>
              <w:top w:val="single" w:sz="4" w:space="0" w:color="auto"/>
              <w:left w:val="single" w:sz="4" w:space="0" w:color="auto"/>
              <w:bottom w:val="single" w:sz="4" w:space="0" w:color="auto"/>
              <w:right w:val="single" w:sz="4" w:space="0" w:color="auto"/>
            </w:tcBorders>
            <w:vAlign w:val="center"/>
          </w:tcPr>
          <w:p/>
        </w:tc>
        <w:tc>
          <w:tcPr>
            <w:tcW w:w="862" w:type="dxa"/>
            <w:vMerge/>
            <w:tcBorders>
              <w:top w:val="single" w:sz="4" w:space="0" w:color="auto"/>
              <w:left w:val="single" w:sz="4" w:space="0" w:color="auto"/>
              <w:bottom w:val="single" w:sz="4" w:space="0" w:color="auto"/>
              <w:right w:val="single" w:sz="4" w:space="0" w:color="auto"/>
            </w:tcBorders>
            <w:vAlign w:val="center"/>
          </w:tcPr>
          <w:p/>
        </w:tc>
        <w:tc>
          <w:tcPr>
            <w:tcW w:w="3375" w:type="dxa"/>
            <w:tcBorders>
              <w:top w:val="single" w:sz="4" w:space="0" w:color="auto"/>
              <w:left w:val="single" w:sz="4" w:space="0" w:color="auto"/>
              <w:bottom w:val="single" w:sz="4" w:space="0" w:color="auto"/>
              <w:right w:val="single" w:sz="4" w:space="0" w:color="auto"/>
            </w:tcBorders>
          </w:tcPr>
          <w:p>
            <w:pPr>
              <w:pStyle w:val="17"/>
              <w:widowControl/>
              <w:kinsoku w:val="0"/>
              <w:autoSpaceDE w:val="0"/>
              <w:autoSpaceDN w:val="0"/>
              <w:spacing w:line="400" w:lineRule="exact"/>
              <w:rPr>
                <w:rFonts w:ascii="宋体" w:eastAsia="宋体" w:cs="宋体" w:hAnsi="宋体"/>
                <w:kern w:val="0"/>
                <w:sz w:val="28"/>
                <w:szCs w:val="28"/>
              </w:rPr>
            </w:pPr>
            <w:r>
              <w:rPr>
                <w:rFonts w:ascii="宋体" w:eastAsia="宋体" w:cs="宋体" w:hAnsi="宋体" w:hint="eastAsia"/>
                <w:kern w:val="0"/>
                <w:sz w:val="28"/>
                <w:szCs w:val="28"/>
              </w:rPr>
              <w:t>公司诚信、合同的履行</w:t>
            </w:r>
          </w:p>
          <w:p>
            <w:pPr>
              <w:pStyle w:val="17"/>
              <w:widowControl/>
              <w:kinsoku w:val="0"/>
              <w:autoSpaceDE w:val="0"/>
              <w:autoSpaceDN w:val="0"/>
              <w:spacing w:line="400" w:lineRule="exact"/>
              <w:rPr>
                <w:rFonts w:ascii="宋体" w:hAnsi="宋体"/>
                <w:kern w:val="0"/>
                <w:sz w:val="28"/>
                <w:szCs w:val="28"/>
              </w:rPr>
            </w:pPr>
            <w:r>
              <w:rPr>
                <w:rFonts w:ascii="宋体" w:eastAsia="宋体" w:cs="宋体" w:hAnsi="宋体" w:hint="eastAsia"/>
                <w:kern w:val="0"/>
                <w:sz w:val="28"/>
                <w:szCs w:val="28"/>
              </w:rPr>
              <w:t>（2）</w:t>
            </w:r>
          </w:p>
        </w:tc>
        <w:tc>
          <w:tcPr>
            <w:tcW w:w="3450" w:type="dxa"/>
            <w:vMerge/>
            <w:tcBorders>
              <w:top w:val="single" w:sz="4" w:space="0" w:color="auto"/>
              <w:left w:val="single" w:sz="4" w:space="0" w:color="auto"/>
              <w:bottom w:val="single" w:sz="4" w:space="0" w:color="auto"/>
              <w:right w:val="single" w:sz="4" w:space="0" w:color="auto"/>
            </w:tcBorders>
            <w:vAlign w:val="center"/>
          </w:tcPr>
          <w:p/>
        </w:tc>
      </w:tr>
      <w:tr>
        <w:trPr>
          <w:trHeight w:val="866"/>
        </w:trPr>
        <w:tc>
          <w:tcPr>
            <w:tcW w:w="1499" w:type="dxa"/>
            <w:tcBorders>
              <w:top w:val="single" w:sz="4" w:space="0" w:color="auto"/>
              <w:left w:val="single" w:sz="4" w:space="0" w:color="auto"/>
              <w:bottom w:val="single" w:sz="4" w:space="0" w:color="auto"/>
              <w:right w:val="single" w:sz="4" w:space="0" w:color="auto"/>
            </w:tcBorders>
          </w:tcPr>
          <w:p>
            <w:pPr>
              <w:pStyle w:val="17"/>
              <w:widowControl/>
              <w:kinsoku w:val="0"/>
              <w:autoSpaceDE w:val="0"/>
              <w:autoSpaceDN w:val="0"/>
              <w:spacing w:line="400" w:lineRule="exact"/>
              <w:rPr>
                <w:rFonts w:ascii="宋体" w:eastAsia="宋体" w:cs="宋体" w:hAnsi="宋体"/>
                <w:kern w:val="0"/>
                <w:sz w:val="28"/>
                <w:szCs w:val="28"/>
              </w:rPr>
            </w:pPr>
          </w:p>
          <w:p>
            <w:pPr>
              <w:pStyle w:val="17"/>
              <w:widowControl/>
              <w:kinsoku w:val="0"/>
              <w:autoSpaceDE w:val="0"/>
              <w:autoSpaceDN w:val="0"/>
              <w:spacing w:line="400" w:lineRule="exact"/>
              <w:rPr>
                <w:rFonts w:ascii="宋体" w:eastAsia="宋体" w:cs="宋体" w:hAnsi="宋体"/>
                <w:kern w:val="0"/>
                <w:sz w:val="28"/>
                <w:szCs w:val="28"/>
              </w:rPr>
            </w:pPr>
            <w:r>
              <w:rPr>
                <w:rFonts w:ascii="宋体" w:eastAsia="宋体" w:cs="宋体" w:hAnsi="宋体" w:hint="eastAsia"/>
                <w:kern w:val="0"/>
                <w:sz w:val="28"/>
                <w:szCs w:val="28"/>
              </w:rPr>
              <w:t>投标价格</w:t>
            </w:r>
          </w:p>
          <w:p>
            <w:pPr>
              <w:pStyle w:val="17"/>
              <w:widowControl/>
              <w:kinsoku w:val="0"/>
              <w:autoSpaceDE w:val="0"/>
              <w:autoSpaceDN w:val="0"/>
              <w:spacing w:line="400" w:lineRule="exact"/>
              <w:rPr>
                <w:rFonts w:ascii="宋体" w:eastAsia="宋体" w:cs="宋体" w:hAnsi="宋体"/>
                <w:kern w:val="0"/>
                <w:sz w:val="28"/>
                <w:szCs w:val="28"/>
              </w:rPr>
            </w:pPr>
          </w:p>
          <w:p>
            <w:pPr>
              <w:pStyle w:val="17"/>
              <w:widowControl/>
              <w:kinsoku w:val="0"/>
              <w:autoSpaceDE w:val="0"/>
              <w:autoSpaceDN w:val="0"/>
              <w:spacing w:line="400" w:lineRule="exact"/>
              <w:rPr>
                <w:rFonts w:ascii="宋体" w:eastAsia="宋体" w:cs="宋体" w:hAnsi="宋体"/>
                <w:kern w:val="0"/>
                <w:sz w:val="28"/>
                <w:szCs w:val="28"/>
              </w:rPr>
            </w:pPr>
          </w:p>
          <w:p>
            <w:pPr>
              <w:pStyle w:val="17"/>
              <w:widowControl/>
              <w:kinsoku w:val="0"/>
              <w:autoSpaceDE w:val="0"/>
              <w:autoSpaceDN w:val="0"/>
              <w:spacing w:line="400" w:lineRule="exact"/>
              <w:rPr>
                <w:rFonts w:ascii="宋体" w:eastAsia="宋体" w:cs="宋体" w:hAnsi="宋体"/>
                <w:kern w:val="0"/>
                <w:sz w:val="28"/>
                <w:szCs w:val="28"/>
              </w:rPr>
            </w:pPr>
          </w:p>
        </w:tc>
        <w:tc>
          <w:tcPr>
            <w:tcW w:w="862" w:type="dxa"/>
            <w:tcBorders>
              <w:top w:val="single" w:sz="4" w:space="0" w:color="auto"/>
              <w:left w:val="single" w:sz="4" w:space="0" w:color="auto"/>
              <w:bottom w:val="single" w:sz="4" w:space="0" w:color="auto"/>
              <w:right w:val="single" w:sz="4" w:space="0" w:color="auto"/>
            </w:tcBorders>
          </w:tcPr>
          <w:p>
            <w:pPr>
              <w:pStyle w:val="17"/>
              <w:widowControl/>
              <w:kinsoku w:val="0"/>
              <w:autoSpaceDE w:val="0"/>
              <w:autoSpaceDN w:val="0"/>
              <w:spacing w:line="400" w:lineRule="exact"/>
              <w:jc w:val="center"/>
              <w:rPr>
                <w:rFonts w:ascii="宋体" w:eastAsia="宋体" w:cs="宋体" w:hAnsi="宋体"/>
                <w:kern w:val="0"/>
                <w:sz w:val="28"/>
                <w:szCs w:val="28"/>
              </w:rPr>
            </w:pPr>
          </w:p>
          <w:p>
            <w:pPr>
              <w:pStyle w:val="17"/>
              <w:widowControl/>
              <w:kinsoku w:val="0"/>
              <w:autoSpaceDE w:val="0"/>
              <w:autoSpaceDN w:val="0"/>
              <w:spacing w:line="400" w:lineRule="exact"/>
              <w:jc w:val="center"/>
              <w:rPr>
                <w:rFonts w:ascii="宋体" w:eastAsia="宋体" w:cs="宋体" w:hAnsi="宋体"/>
                <w:kern w:val="0"/>
                <w:sz w:val="28"/>
                <w:szCs w:val="28"/>
              </w:rPr>
            </w:pPr>
          </w:p>
          <w:p>
            <w:pPr>
              <w:pStyle w:val="17"/>
              <w:widowControl/>
              <w:kinsoku w:val="0"/>
              <w:autoSpaceDE w:val="0"/>
              <w:autoSpaceDN w:val="0"/>
              <w:spacing w:line="400" w:lineRule="exact"/>
              <w:jc w:val="center"/>
              <w:rPr>
                <w:rFonts w:ascii="宋体" w:eastAsia="宋体" w:cs="宋体" w:hAnsi="宋体"/>
                <w:kern w:val="0"/>
                <w:sz w:val="28"/>
                <w:szCs w:val="28"/>
              </w:rPr>
            </w:pPr>
          </w:p>
          <w:p>
            <w:pPr>
              <w:pStyle w:val="17"/>
              <w:widowControl/>
              <w:kinsoku w:val="0"/>
              <w:autoSpaceDE w:val="0"/>
              <w:autoSpaceDN w:val="0"/>
              <w:spacing w:line="400" w:lineRule="exact"/>
              <w:jc w:val="center"/>
              <w:rPr>
                <w:rFonts w:ascii="宋体" w:eastAsia="宋体" w:cs="宋体" w:hAnsi="宋体"/>
                <w:kern w:val="0"/>
                <w:sz w:val="28"/>
                <w:szCs w:val="28"/>
              </w:rPr>
            </w:pPr>
          </w:p>
          <w:p>
            <w:pPr>
              <w:pStyle w:val="17"/>
              <w:widowControl/>
              <w:kinsoku w:val="0"/>
              <w:autoSpaceDE w:val="0"/>
              <w:autoSpaceDN w:val="0"/>
              <w:spacing w:line="400" w:lineRule="exact"/>
              <w:jc w:val="center"/>
              <w:rPr>
                <w:rFonts w:ascii="宋体" w:eastAsia="宋体" w:cs="宋体" w:hAnsi="宋体"/>
                <w:kern w:val="0"/>
                <w:sz w:val="28"/>
                <w:szCs w:val="28"/>
              </w:rPr>
            </w:pPr>
            <w:r>
              <w:rPr>
                <w:rFonts w:ascii="宋体" w:eastAsia="宋体" w:cs="宋体" w:hAnsi="宋体"/>
                <w:kern w:val="0"/>
                <w:sz w:val="28"/>
                <w:szCs w:val="28"/>
              </w:rPr>
              <w:t>7</w:t>
            </w:r>
            <w:r>
              <w:rPr>
                <w:rFonts w:ascii="宋体" w:eastAsia="宋体" w:cs="宋体" w:hAnsi="宋体" w:hint="eastAsia"/>
                <w:kern w:val="0"/>
                <w:sz w:val="28"/>
                <w:szCs w:val="28"/>
              </w:rPr>
              <w:t>0</w:t>
            </w:r>
          </w:p>
        </w:tc>
        <w:tc>
          <w:tcPr>
            <w:tcW w:w="3375" w:type="dxa"/>
            <w:tcBorders>
              <w:top w:val="single" w:sz="4" w:space="0" w:color="auto"/>
              <w:left w:val="single" w:sz="4" w:space="0" w:color="auto"/>
              <w:bottom w:val="single" w:sz="4" w:space="0" w:color="auto"/>
              <w:right w:val="single" w:sz="4" w:space="0" w:color="auto"/>
            </w:tcBorders>
          </w:tcPr>
          <w:p>
            <w:pPr>
              <w:pStyle w:val="17"/>
              <w:widowControl/>
              <w:kinsoku w:val="0"/>
              <w:autoSpaceDE w:val="0"/>
              <w:autoSpaceDN w:val="0"/>
              <w:spacing w:line="400" w:lineRule="exact"/>
              <w:jc w:val="center"/>
              <w:rPr>
                <w:rFonts w:ascii="宋体" w:eastAsia="宋体" w:cs="宋体" w:hAnsi="宋体"/>
                <w:kern w:val="0"/>
                <w:sz w:val="28"/>
                <w:szCs w:val="28"/>
              </w:rPr>
            </w:pPr>
            <w:r>
              <w:rPr>
                <w:rFonts w:ascii="宋体" w:eastAsia="宋体" w:cs="宋体" w:hAnsi="宋体" w:hint="eastAsia"/>
                <w:kern w:val="0"/>
                <w:sz w:val="28"/>
                <w:szCs w:val="28"/>
              </w:rPr>
              <w:t>产品价格竞争性（70）</w:t>
            </w:r>
          </w:p>
        </w:tc>
        <w:tc>
          <w:tcPr>
            <w:tcW w:w="3450" w:type="dxa"/>
            <w:tcBorders>
              <w:top w:val="single" w:sz="4" w:space="0" w:color="auto"/>
              <w:left w:val="single" w:sz="4" w:space="0" w:color="auto"/>
              <w:bottom w:val="single" w:sz="4" w:space="0" w:color="auto"/>
              <w:right w:val="single" w:sz="4" w:space="0" w:color="auto"/>
            </w:tcBorders>
          </w:tcPr>
          <w:p>
            <w:pPr>
              <w:rPr>
                <w:rFonts w:ascii="宋体" w:eastAsia="方正仿宋_GBK" w:cs="方正仿宋_GBK" w:hAnsi="宋体"/>
                <w:sz w:val="32"/>
                <w:szCs w:val="32"/>
              </w:rPr>
            </w:pPr>
            <w:r>
              <w:rPr>
                <w:rFonts w:ascii="宋体" w:eastAsia="方正仿宋_GBK" w:cs="方正仿宋_GBK" w:hAnsi="宋体" w:hint="eastAsia"/>
                <w:sz w:val="32"/>
                <w:szCs w:val="32"/>
              </w:rPr>
              <w:t>所有合格投标人投标报价中取最低报价作为基准报价，基准报价得满分（标准分）7</w:t>
            </w:r>
            <w:r>
              <w:rPr>
                <w:rFonts w:ascii="宋体" w:eastAsia="方正仿宋_GBK" w:cs="方正仿宋_GBK" w:hAnsi="宋体"/>
                <w:sz w:val="32"/>
                <w:szCs w:val="32"/>
              </w:rPr>
              <w:t>0</w:t>
            </w:r>
            <w:r>
              <w:rPr>
                <w:rFonts w:ascii="宋体" w:eastAsia="方正仿宋_GBK" w:cs="方正仿宋_GBK" w:hAnsi="宋体" w:hint="eastAsia"/>
                <w:sz w:val="32"/>
                <w:szCs w:val="32"/>
              </w:rPr>
              <w:t>分，其他投标人的报价得分在标准分值基础上按其报价高于基准报价的程度相应降低（每降低1</w:t>
            </w:r>
            <w:r>
              <w:rPr>
                <w:rFonts w:ascii="宋体" w:eastAsia="方正仿宋_GBK" w:cs="方正仿宋_GBK" w:hAnsi="宋体"/>
                <w:sz w:val="32"/>
                <w:szCs w:val="32"/>
              </w:rPr>
              <w:t>%</w:t>
            </w:r>
            <w:r>
              <w:rPr>
                <w:rFonts w:ascii="宋体" w:eastAsia="方正仿宋_GBK" w:cs="方正仿宋_GBK" w:hAnsi="宋体" w:hint="eastAsia"/>
                <w:sz w:val="32"/>
                <w:szCs w:val="32"/>
              </w:rPr>
              <w:t>扣5分），报价越高分值越低。</w:t>
            </w:r>
          </w:p>
          <w:p>
            <w:pPr>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计算方法</w:t>
            </w:r>
            <w:r>
              <w:rPr>
                <w:rFonts w:ascii="宋体" w:eastAsia="方正仿宋_GBK" w:cs="方正仿宋_GBK" w:hAnsi="宋体"/>
                <w:sz w:val="32"/>
                <w:szCs w:val="32"/>
              </w:rPr>
              <w:t>:</w:t>
            </w:r>
            <w:r>
              <w:rPr>
                <w:rFonts w:ascii="宋体" w:eastAsia="方正仿宋_GBK" w:cs="方正仿宋_GBK" w:hAnsi="宋体" w:hint="eastAsia"/>
                <w:sz w:val="32"/>
                <w:szCs w:val="32"/>
              </w:rPr>
              <w:t xml:space="preserve"> 价格分</w:t>
            </w:r>
            <w:r>
              <w:rPr>
                <w:rFonts w:ascii="宋体" w:eastAsia="方正仿宋_GBK" w:cs="方正仿宋_GBK" w:hAnsi="宋体"/>
                <w:sz w:val="32"/>
                <w:szCs w:val="32"/>
              </w:rPr>
              <w:t>=价格标准分</w:t>
            </w:r>
            <w:r>
              <w:rPr>
                <w:rFonts w:ascii="宋体" w:eastAsia="方正仿宋_GBK" w:cs="方正仿宋_GBK" w:hAnsi="宋体" w:hint="eastAsia"/>
                <w:sz w:val="32"/>
                <w:szCs w:val="32"/>
              </w:rPr>
              <w:t>-</w:t>
            </w:r>
            <w:r>
              <w:rPr>
                <w:rFonts w:ascii="宋体" w:eastAsia="方正仿宋_GBK" w:cs="方正仿宋_GBK" w:hAnsi="宋体"/>
                <w:sz w:val="32"/>
                <w:szCs w:val="32"/>
              </w:rPr>
              <w:t>（该投标人报价</w:t>
            </w:r>
            <w:r>
              <w:rPr>
                <w:rFonts w:ascii="宋体" w:eastAsia="方正仿宋_GBK" w:cs="方正仿宋_GBK" w:hAnsi="宋体" w:hint="eastAsia"/>
                <w:sz w:val="32"/>
                <w:szCs w:val="32"/>
              </w:rPr>
              <w:t>-</w:t>
            </w:r>
            <w:r>
              <w:rPr>
                <w:rFonts w:ascii="宋体" w:eastAsia="方正仿宋_GBK" w:cs="方正仿宋_GBK" w:hAnsi="宋体"/>
                <w:sz w:val="32"/>
                <w:szCs w:val="32"/>
              </w:rPr>
              <w:t>基准报价）÷基准报价×100%×每百分点扣减分</w:t>
            </w:r>
            <w:r>
              <w:rPr>
                <w:rFonts w:ascii="宋体" w:eastAsia="方正仿宋_GBK" w:cs="方正仿宋_GBK" w:hAnsi="宋体" w:hint="eastAsia"/>
                <w:sz w:val="32"/>
                <w:szCs w:val="32"/>
              </w:rPr>
              <w:t>，最低为0分。</w:t>
            </w:r>
          </w:p>
          <w:p>
            <w:pPr>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以上计算取小数点后两位，第三位四舍五</w:t>
            </w:r>
          </w:p>
          <w:p>
            <w:pPr>
              <w:ind w:firstLineChars="200" w:firstLine="640"/>
              <w:rPr>
                <w:rFonts w:ascii="宋体" w:eastAsia="方正仿宋_GBK" w:cs="方正仿宋_GBK" w:hAnsi="宋体"/>
                <w:sz w:val="32"/>
                <w:szCs w:val="32"/>
              </w:rPr>
            </w:pPr>
          </w:p>
          <w:p>
            <w:pPr>
              <w:snapToGrid w:val="0"/>
              <w:rPr>
                <w:rFonts w:ascii="宋体" w:eastAsia="方正仿宋_GBK" w:cs="方正仿宋_GBK" w:hAnsi="宋体"/>
                <w:sz w:val="32"/>
                <w:szCs w:val="32"/>
              </w:rPr>
            </w:pPr>
          </w:p>
        </w:tc>
      </w:tr>
    </w:tbl>
    <w:p>
      <w:pPr>
        <w:pStyle w:val="17"/>
        <w:widowControl/>
        <w:kinsoku w:val="0"/>
        <w:autoSpaceDE w:val="0"/>
        <w:autoSpaceDN w:val="0"/>
        <w:spacing w:line="579" w:lineRule="exact"/>
        <w:ind w:firstLineChars="200" w:firstLine="640"/>
        <w:rPr>
          <w:rFonts w:ascii="宋体" w:eastAsia="方正黑体_GBK" w:cs="方正黑体_GBK" w:hAnsi="宋体"/>
          <w:sz w:val="32"/>
          <w:szCs w:val="32"/>
        </w:rPr>
      </w:pPr>
      <w:r>
        <w:rPr>
          <w:rFonts w:ascii="宋体" w:eastAsia="方正黑体_GBK" w:cs="方正黑体_GBK" w:hAnsi="宋体" w:hint="eastAsia"/>
          <w:sz w:val="32"/>
          <w:szCs w:val="32"/>
        </w:rPr>
        <w:t>七、低价风险担保</w:t>
      </w:r>
    </w:p>
    <w:p>
      <w:pPr>
        <w:pStyle w:val="17"/>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一）为防止潜在投标人恶意低价中标，以招标最高限价的85%作为基准价，凡低于基准价中标的中标人必须额外向项目业主单位提交适当风险担保（采用银行转账的方式）。风险担保金=3*（招标最高限价*85%-中标价），风险保证金在工程完工后全部返还，风险担保金不计息。中标人未按规定在中标通知书发出后5个工作日内缴纳风险担保的，招标人有权直接取消其中标资格，并没收其投标保证金；</w:t>
      </w:r>
    </w:p>
    <w:p>
      <w:pPr>
        <w:pStyle w:val="17"/>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（二）支付时间：中标通知书发出2个工作日内提交；</w:t>
      </w:r>
    </w:p>
    <w:p>
      <w:pPr>
        <w:pStyle w:val="17"/>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（三）退还方式：本比选工程交工验收合格并完善相关结算资料后退还，不计息。</w:t>
      </w:r>
    </w:p>
    <w:p>
      <w:pPr>
        <w:pStyle w:val="17"/>
        <w:widowControl/>
        <w:kinsoku w:val="0"/>
        <w:autoSpaceDE w:val="0"/>
        <w:autoSpaceDN w:val="0"/>
        <w:spacing w:line="579" w:lineRule="exact"/>
        <w:ind w:firstLineChars="200" w:firstLine="640"/>
        <w:rPr>
          <w:rFonts w:ascii="宋体" w:eastAsia="方正仿宋_GBK" w:cs="方正仿宋_GBK" w:hAnsi="宋体"/>
          <w:b/>
          <w:bCs/>
          <w:sz w:val="32"/>
          <w:szCs w:val="32"/>
        </w:rPr>
      </w:pPr>
      <w:r>
        <w:rPr>
          <w:rFonts w:ascii="宋体" w:eastAsia="方正仿宋_GBK" w:cs="方正仿宋_GBK" w:hAnsi="宋体" w:hint="eastAsia"/>
          <w:b/>
          <w:bCs/>
          <w:sz w:val="32"/>
          <w:szCs w:val="32"/>
        </w:rPr>
        <w:t>注：履约过程中，施工单位以中标价过低为由，提出不能履约或不能完全履约的，低价风险担保金则不予退还。</w:t>
      </w:r>
    </w:p>
    <w:p>
      <w:pPr>
        <w:pStyle w:val="17"/>
        <w:widowControl/>
        <w:kinsoku w:val="0"/>
        <w:autoSpaceDE w:val="0"/>
        <w:autoSpaceDN w:val="0"/>
        <w:spacing w:line="579" w:lineRule="exact"/>
        <w:ind w:firstLineChars="200" w:firstLine="640"/>
        <w:rPr>
          <w:rFonts w:ascii="宋体" w:eastAsia="方正黑体_GBK" w:cs="方正黑体_GBK" w:hAnsi="宋体"/>
          <w:sz w:val="32"/>
          <w:szCs w:val="32"/>
        </w:rPr>
      </w:pPr>
      <w:r>
        <w:rPr>
          <w:rFonts w:ascii="宋体" w:eastAsia="方正黑体_GBK" w:cs="方正黑体_GBK" w:hAnsi="宋体" w:hint="eastAsia"/>
          <w:sz w:val="32"/>
          <w:szCs w:val="32"/>
        </w:rPr>
        <w:t>八、签订合同</w:t>
      </w:r>
    </w:p>
    <w:p>
      <w:pPr>
        <w:pStyle w:val="17"/>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中标人应当自中标通知书发出之日起3日内与招标单位签订书面合同。合同生效条款由供需双方约定，法律、行政法规规定应当办理批准、登记等手续后生效的合同，依照其规定。</w:t>
      </w:r>
    </w:p>
    <w:p>
      <w:pPr>
        <w:widowControl/>
        <w:kinsoku w:val="0"/>
        <w:autoSpaceDE w:val="0"/>
        <w:autoSpaceDN w:val="0"/>
        <w:spacing w:line="579" w:lineRule="exact"/>
        <w:ind w:firstLine="560"/>
        <w:rPr>
          <w:rFonts w:ascii="宋体" w:eastAsia="方正黑体_GBK" w:cs="方正黑体_GBK" w:hAnsi="宋体"/>
          <w:sz w:val="32"/>
          <w:szCs w:val="32"/>
        </w:rPr>
      </w:pPr>
      <w:r>
        <w:rPr>
          <w:rFonts w:ascii="宋体" w:eastAsia="方正黑体_GBK" w:cs="方正黑体_GBK" w:hAnsi="宋体" w:hint="eastAsia"/>
          <w:sz w:val="32"/>
          <w:szCs w:val="32"/>
        </w:rPr>
        <w:t>九、联系方式</w:t>
      </w:r>
    </w:p>
    <w:p>
      <w:pPr>
        <w:widowControl/>
        <w:kinsoku w:val="0"/>
        <w:autoSpaceDE w:val="0"/>
        <w:autoSpaceDN w:val="0"/>
        <w:spacing w:line="579" w:lineRule="exact"/>
        <w:ind w:firstLine="560"/>
        <w:rPr>
          <w:rFonts w:ascii="宋体" w:eastAsia="方正仿宋_GBK" w:cs="方正仿宋_GBK" w:hAnsi="宋体"/>
          <w:sz w:val="32"/>
          <w:szCs w:val="32"/>
        </w:rPr>
      </w:pPr>
      <w:r>
        <w:rPr>
          <w:rFonts w:ascii="宋体" w:eastAsia="方正仿宋_GBK" w:cs="方正仿宋_GBK" w:hAnsi="宋体" w:hint="eastAsia"/>
          <w:sz w:val="32"/>
          <w:szCs w:val="32"/>
        </w:rPr>
        <w:t>比选人：重庆市江津区水力发电有限公司</w:t>
      </w:r>
    </w:p>
    <w:p>
      <w:pPr>
        <w:widowControl/>
        <w:kinsoku w:val="0"/>
        <w:autoSpaceDE w:val="0"/>
        <w:autoSpaceDN w:val="0"/>
        <w:spacing w:line="579" w:lineRule="exact"/>
        <w:ind w:firstLine="560"/>
        <w:rPr>
          <w:rFonts w:ascii="宋体" w:eastAsia="方正仿宋_GBK" w:cs="方正仿宋_GBK" w:hAnsi="宋体"/>
          <w:sz w:val="32"/>
          <w:szCs w:val="32"/>
        </w:rPr>
      </w:pPr>
      <w:r>
        <w:rPr>
          <w:rFonts w:ascii="宋体" w:eastAsia="方正仿宋_GBK" w:cs="方正仿宋_GBK" w:hAnsi="宋体" w:hint="eastAsia"/>
          <w:sz w:val="32"/>
          <w:szCs w:val="32"/>
        </w:rPr>
        <w:t>联系人：徐豪</w:t>
      </w:r>
    </w:p>
    <w:p>
      <w:pPr>
        <w:widowControl/>
        <w:kinsoku w:val="0"/>
        <w:autoSpaceDE w:val="0"/>
        <w:autoSpaceDN w:val="0"/>
        <w:spacing w:line="579" w:lineRule="exact"/>
        <w:ind w:firstLine="560"/>
        <w:rPr>
          <w:rFonts w:ascii="宋体" w:eastAsia="方正仿宋_GBK" w:cs="方正仿宋_GBK" w:hAnsi="宋体"/>
          <w:sz w:val="32"/>
          <w:szCs w:val="32"/>
        </w:rPr>
      </w:pPr>
      <w:r>
        <w:rPr>
          <w:rFonts w:ascii="宋体" w:eastAsia="方正仿宋_GBK" w:cs="方正仿宋_GBK" w:hAnsi="宋体" w:hint="eastAsia"/>
          <w:sz w:val="32"/>
          <w:szCs w:val="32"/>
        </w:rPr>
        <w:t>电  话：023-85568834</w:t>
      </w:r>
    </w:p>
    <w:p>
      <w:pPr>
        <w:pStyle w:val="3"/>
        <w:rPr>
          <w:rFonts w:ascii="宋体" w:eastAsia="方正仿宋_GBK" w:cs="方正仿宋_GBK" w:hAnsi="宋体"/>
        </w:rPr>
      </w:pPr>
    </w:p>
    <w:p>
      <w:pPr>
        <w:rPr>
          <w:rFonts w:ascii="宋体" w:eastAsia="方正仿宋_GBK" w:cs="方正仿宋_GBK" w:hAnsi="宋体"/>
          <w:sz w:val="32"/>
          <w:szCs w:val="32"/>
        </w:rPr>
      </w:pPr>
    </w:p>
    <w:p>
      <w:pPr>
        <w:pStyle w:val="3"/>
        <w:rPr>
          <w:rFonts w:ascii="宋体" w:eastAsia="方正仿宋_GBK" w:cs="方正仿宋_GBK" w:hAnsi="宋体"/>
        </w:rPr>
      </w:pPr>
    </w:p>
    <w:p>
      <w:pPr>
        <w:rPr>
          <w:rFonts w:ascii="宋体" w:eastAsia="方正仿宋_GBK" w:cs="方正仿宋_GBK" w:hAnsi="宋体"/>
          <w:sz w:val="32"/>
          <w:szCs w:val="32"/>
        </w:rPr>
      </w:pPr>
    </w:p>
    <w:p>
      <w:pPr>
        <w:pStyle w:val="3"/>
        <w:rPr>
          <w:rFonts w:ascii="宋体" w:eastAsia="方正仿宋_GBK" w:cs="方正仿宋_GBK" w:hAnsi="宋体"/>
        </w:rPr>
      </w:pPr>
    </w:p>
    <w:p>
      <w:pPr>
        <w:rPr>
          <w:rFonts w:ascii="宋体" w:eastAsia="方正仿宋_GBK" w:cs="方正仿宋_GBK" w:hAnsi="宋体"/>
          <w:sz w:val="32"/>
          <w:szCs w:val="32"/>
        </w:rPr>
      </w:pPr>
    </w:p>
    <w:p>
      <w:pPr>
        <w:widowControl/>
        <w:shd w:val="clear" w:color="auto" w:fill="FFFFFF"/>
        <w:kinsoku w:val="0"/>
        <w:autoSpaceDE w:val="0"/>
        <w:autoSpaceDN w:val="0"/>
        <w:spacing w:line="579" w:lineRule="exact"/>
        <w:ind w:firstLine="640"/>
        <w:jc w:val="left"/>
        <w:rPr>
          <w:rFonts w:ascii="宋体" w:hAnsi="宋体"/>
          <w:sz w:val="32"/>
          <w:szCs w:val="32"/>
        </w:rPr>
      </w:pPr>
      <w:r>
        <w:rPr>
          <w:rFonts w:ascii="宋体" w:hAnsi="宋体" w:hint="eastAsia"/>
          <w:sz w:val="32"/>
          <w:szCs w:val="32"/>
        </w:rPr>
        <w:t xml:space="preserve"> </w:t>
      </w:r>
    </w:p>
    <w:p>
      <w:pPr>
        <w:pStyle w:val="22"/>
        <w:kinsoku w:val="0"/>
        <w:autoSpaceDE w:val="0"/>
        <w:autoSpaceDN w:val="0"/>
        <w:spacing w:before="0" w:beforeAutospacing="0" w:after="0" w:afterAutospacing="0" w:line="579" w:lineRule="exact"/>
        <w:rPr>
          <w:sz w:val="32"/>
          <w:szCs w:val="32"/>
        </w:rPr>
      </w:pPr>
      <w:r>
        <w:rPr>
          <w:rFonts w:hint="eastAsia"/>
          <w:sz w:val="32"/>
          <w:szCs w:val="32"/>
        </w:rPr>
        <w:t xml:space="preserve"> </w:t>
      </w:r>
    </w:p>
    <w:p>
      <w:pPr>
        <w:pStyle w:val="18"/>
        <w:kinsoku w:val="0"/>
        <w:autoSpaceDE w:val="0"/>
        <w:autoSpaceDN w:val="0"/>
        <w:spacing w:line="579" w:lineRule="exact"/>
        <w:rPr>
          <w:rFonts w:ascii="宋体" w:eastAsia="方正小标宋_GBK" w:cs="方正小标宋_GBK" w:hAnsi="宋体"/>
          <w:b/>
          <w:bCs/>
          <w:sz w:val="32"/>
          <w:szCs w:val="32"/>
        </w:rPr>
      </w:pPr>
      <w:r>
        <w:rPr>
          <w:rFonts w:ascii="宋体" w:hAnsi="宋体" w:hint="eastAsia"/>
          <w:sz w:val="32"/>
          <w:szCs w:val="32"/>
        </w:rPr>
        <w:t xml:space="preserve">         </w:t>
      </w:r>
      <w:r>
        <w:rPr>
          <w:rFonts w:ascii="宋体" w:eastAsia="方正小标宋_GBK" w:cs="方正小标宋_GBK" w:hAnsi="宋体" w:hint="eastAsia"/>
          <w:b/>
          <w:bCs/>
          <w:sz w:val="32"/>
          <w:szCs w:val="32"/>
          <w:u w:val="single"/>
        </w:rPr>
        <w:t xml:space="preserve">                       </w:t>
      </w:r>
      <w:r>
        <w:rPr>
          <w:rFonts w:ascii="宋体" w:eastAsia="方正小标宋_GBK" w:cs="方正小标宋_GBK" w:hAnsi="宋体" w:hint="eastAsia"/>
          <w:b/>
          <w:bCs/>
          <w:sz w:val="32"/>
          <w:szCs w:val="32"/>
        </w:rPr>
        <w:t>（项目名称）</w:t>
      </w:r>
    </w:p>
    <w:p>
      <w:pPr>
        <w:pStyle w:val="17"/>
        <w:widowControl/>
        <w:kinsoku w:val="0"/>
        <w:autoSpaceDE w:val="0"/>
        <w:autoSpaceDN w:val="0"/>
        <w:spacing w:line="579" w:lineRule="exact"/>
        <w:jc w:val="center"/>
        <w:rPr>
          <w:rFonts w:ascii="宋体" w:eastAsia="方正小标宋_GBK" w:cs="方正小标宋_GBK" w:hAnsi="宋体"/>
          <w:b/>
          <w:bCs/>
          <w:sz w:val="32"/>
          <w:szCs w:val="32"/>
        </w:rPr>
      </w:pPr>
      <w:r>
        <w:rPr>
          <w:rFonts w:ascii="宋体" w:eastAsia="方正小标宋_GBK" w:cs="方正小标宋_GBK" w:hAnsi="宋体" w:hint="eastAsia"/>
          <w:b/>
          <w:bCs/>
          <w:sz w:val="32"/>
          <w:szCs w:val="32"/>
        </w:rPr>
        <w:t xml:space="preserve"> </w:t>
      </w:r>
    </w:p>
    <w:p>
      <w:pPr>
        <w:pStyle w:val="17"/>
        <w:widowControl/>
        <w:kinsoku w:val="0"/>
        <w:autoSpaceDE w:val="0"/>
        <w:autoSpaceDN w:val="0"/>
        <w:spacing w:line="579" w:lineRule="exact"/>
        <w:rPr>
          <w:rFonts w:ascii="宋体" w:eastAsia="方正小标宋_GBK" w:cs="方正小标宋_GBK" w:hAnsi="宋体"/>
          <w:b/>
          <w:bCs/>
          <w:sz w:val="32"/>
          <w:szCs w:val="32"/>
        </w:rPr>
      </w:pPr>
      <w:r>
        <w:rPr>
          <w:rFonts w:ascii="宋体" w:eastAsia="方正小标宋_GBK" w:cs="方正小标宋_GBK" w:hAnsi="宋体" w:hint="eastAsia"/>
          <w:b/>
          <w:bCs/>
          <w:sz w:val="32"/>
          <w:szCs w:val="32"/>
        </w:rPr>
        <w:t xml:space="preserve"> </w:t>
      </w:r>
    </w:p>
    <w:p>
      <w:pPr>
        <w:pStyle w:val="17"/>
        <w:widowControl/>
        <w:kinsoku w:val="0"/>
        <w:autoSpaceDE w:val="0"/>
        <w:autoSpaceDN w:val="0"/>
        <w:spacing w:line="579" w:lineRule="exact"/>
        <w:rPr>
          <w:rFonts w:ascii="宋体" w:eastAsia="方正小标宋_GBK" w:cs="方正小标宋_GBK" w:hAnsi="宋体"/>
          <w:b/>
          <w:bCs/>
          <w:sz w:val="32"/>
          <w:szCs w:val="32"/>
        </w:rPr>
      </w:pPr>
      <w:r>
        <w:rPr>
          <w:rFonts w:ascii="宋体" w:eastAsia="方正小标宋_GBK" w:cs="方正小标宋_GBK" w:hAnsi="宋体" w:hint="eastAsia"/>
          <w:b/>
          <w:bCs/>
          <w:sz w:val="32"/>
          <w:szCs w:val="32"/>
        </w:rPr>
        <w:t xml:space="preserve"> </w:t>
      </w:r>
    </w:p>
    <w:p>
      <w:pPr>
        <w:pStyle w:val="17"/>
        <w:widowControl/>
        <w:kinsoku w:val="0"/>
        <w:autoSpaceDE w:val="0"/>
        <w:autoSpaceDN w:val="0"/>
        <w:spacing w:line="579" w:lineRule="exact"/>
        <w:jc w:val="center"/>
        <w:rPr>
          <w:rFonts w:ascii="宋体" w:eastAsia="方正小标宋_GBK" w:cs="方正小标宋_GBK" w:hAnsi="宋体"/>
          <w:sz w:val="44"/>
          <w:szCs w:val="44"/>
        </w:rPr>
      </w:pPr>
      <w:r>
        <w:rPr>
          <w:rFonts w:ascii="宋体" w:eastAsia="方正小标宋_GBK" w:cs="方正小标宋_GBK" w:hAnsi="宋体" w:hint="eastAsia"/>
          <w:sz w:val="44"/>
          <w:szCs w:val="44"/>
        </w:rPr>
        <w:t xml:space="preserve">投 标 文 件 </w:t>
      </w:r>
    </w:p>
    <w:p>
      <w:pPr>
        <w:pStyle w:val="17"/>
        <w:widowControl/>
        <w:kinsoku w:val="0"/>
        <w:autoSpaceDE w:val="0"/>
        <w:autoSpaceDN w:val="0"/>
        <w:spacing w:line="579" w:lineRule="exact"/>
        <w:jc w:val="left"/>
        <w:rPr>
          <w:rFonts w:ascii="宋体" w:eastAsia="方正小标宋_GBK" w:cs="方正小标宋_GBK" w:hAnsi="宋体"/>
          <w:b/>
          <w:bCs/>
          <w:sz w:val="32"/>
          <w:szCs w:val="32"/>
        </w:rPr>
      </w:pPr>
      <w:r>
        <w:rPr>
          <w:rFonts w:ascii="宋体" w:eastAsia="方正小标宋_GBK" w:cs="方正小标宋_GBK" w:hAnsi="宋体" w:hint="eastAsia"/>
          <w:b/>
          <w:bCs/>
          <w:sz w:val="32"/>
          <w:szCs w:val="32"/>
        </w:rPr>
        <w:t xml:space="preserve"> </w:t>
      </w:r>
    </w:p>
    <w:p>
      <w:pPr>
        <w:pStyle w:val="17"/>
        <w:widowControl/>
        <w:kinsoku w:val="0"/>
        <w:autoSpaceDE w:val="0"/>
        <w:autoSpaceDN w:val="0"/>
        <w:spacing w:line="579" w:lineRule="exact"/>
        <w:jc w:val="left"/>
        <w:rPr>
          <w:rFonts w:ascii="宋体" w:eastAsia="方正小标宋_GBK" w:cs="方正小标宋_GBK" w:hAnsi="宋体"/>
          <w:b/>
          <w:bCs/>
          <w:sz w:val="32"/>
          <w:szCs w:val="32"/>
        </w:rPr>
      </w:pPr>
      <w:r>
        <w:rPr>
          <w:rFonts w:ascii="宋体" w:eastAsia="方正小标宋_GBK" w:cs="方正小标宋_GBK" w:hAnsi="宋体" w:hint="eastAsia"/>
          <w:b/>
          <w:bCs/>
          <w:sz w:val="32"/>
          <w:szCs w:val="32"/>
        </w:rPr>
        <w:t xml:space="preserve"> </w:t>
      </w:r>
    </w:p>
    <w:p>
      <w:pPr>
        <w:pStyle w:val="17"/>
        <w:widowControl/>
        <w:kinsoku w:val="0"/>
        <w:autoSpaceDE w:val="0"/>
        <w:autoSpaceDN w:val="0"/>
        <w:spacing w:line="579" w:lineRule="exact"/>
        <w:jc w:val="left"/>
        <w:rPr>
          <w:rFonts w:ascii="宋体" w:eastAsia="方正小标宋_GBK" w:cs="方正小标宋_GBK" w:hAnsi="宋体"/>
          <w:b/>
          <w:bCs/>
          <w:sz w:val="32"/>
          <w:szCs w:val="32"/>
        </w:rPr>
      </w:pPr>
      <w:r>
        <w:rPr>
          <w:rFonts w:ascii="宋体" w:eastAsia="方正小标宋_GBK" w:cs="方正小标宋_GBK" w:hAnsi="宋体" w:hint="eastAsia"/>
          <w:b/>
          <w:bCs/>
          <w:sz w:val="32"/>
          <w:szCs w:val="32"/>
        </w:rPr>
        <w:t xml:space="preserve"> </w:t>
      </w:r>
    </w:p>
    <w:p>
      <w:pPr>
        <w:pStyle w:val="17"/>
        <w:widowControl/>
        <w:kinsoku w:val="0"/>
        <w:autoSpaceDE w:val="0"/>
        <w:autoSpaceDN w:val="0"/>
        <w:spacing w:line="579" w:lineRule="exact"/>
        <w:jc w:val="left"/>
        <w:rPr>
          <w:rFonts w:ascii="宋体" w:eastAsia="方正小标宋_GBK" w:cs="方正小标宋_GBK" w:hAnsi="宋体"/>
          <w:b/>
          <w:bCs/>
          <w:sz w:val="32"/>
          <w:szCs w:val="32"/>
        </w:rPr>
      </w:pPr>
      <w:r>
        <w:rPr>
          <w:rFonts w:ascii="宋体" w:eastAsia="方正小标宋_GBK" w:cs="方正小标宋_GBK" w:hAnsi="宋体" w:hint="eastAsia"/>
          <w:b/>
          <w:bCs/>
          <w:sz w:val="32"/>
          <w:szCs w:val="32"/>
        </w:rPr>
        <w:t xml:space="preserve"> </w:t>
      </w:r>
    </w:p>
    <w:p>
      <w:pPr>
        <w:pStyle w:val="17"/>
        <w:widowControl/>
        <w:kinsoku w:val="0"/>
        <w:autoSpaceDE w:val="0"/>
        <w:autoSpaceDN w:val="0"/>
        <w:spacing w:line="579" w:lineRule="exact"/>
        <w:jc w:val="left"/>
        <w:rPr>
          <w:rFonts w:ascii="宋体" w:eastAsia="方正小标宋_GBK" w:cs="方正小标宋_GBK" w:hAnsi="宋体"/>
          <w:b/>
          <w:bCs/>
          <w:sz w:val="32"/>
          <w:szCs w:val="32"/>
        </w:rPr>
      </w:pPr>
      <w:r>
        <w:rPr>
          <w:rFonts w:ascii="宋体" w:eastAsia="方正小标宋_GBK" w:cs="方正小标宋_GBK" w:hAnsi="宋体" w:hint="eastAsia"/>
          <w:b/>
          <w:bCs/>
          <w:sz w:val="32"/>
          <w:szCs w:val="32"/>
        </w:rPr>
        <w:t xml:space="preserve"> </w:t>
      </w:r>
    </w:p>
    <w:p>
      <w:pPr>
        <w:pStyle w:val="17"/>
        <w:widowControl/>
        <w:kinsoku w:val="0"/>
        <w:autoSpaceDE w:val="0"/>
        <w:autoSpaceDN w:val="0"/>
        <w:spacing w:line="579" w:lineRule="exact"/>
        <w:jc w:val="left"/>
        <w:rPr>
          <w:rFonts w:ascii="宋体" w:eastAsia="方正小标宋_GBK" w:cs="方正小标宋_GBK" w:hAnsi="宋体"/>
          <w:b/>
          <w:bCs/>
          <w:sz w:val="32"/>
          <w:szCs w:val="32"/>
        </w:rPr>
      </w:pPr>
      <w:r>
        <w:rPr>
          <w:rFonts w:ascii="宋体" w:eastAsia="方正小标宋_GBK" w:cs="方正小标宋_GBK" w:hAnsi="宋体" w:hint="eastAsia"/>
          <w:b/>
          <w:bCs/>
          <w:sz w:val="32"/>
          <w:szCs w:val="32"/>
        </w:rPr>
        <w:t xml:space="preserve"> </w:t>
      </w:r>
    </w:p>
    <w:p>
      <w:pPr>
        <w:pStyle w:val="17"/>
        <w:widowControl/>
        <w:kinsoku w:val="0"/>
        <w:autoSpaceDE w:val="0"/>
        <w:autoSpaceDN w:val="0"/>
        <w:spacing w:line="579" w:lineRule="exact"/>
        <w:jc w:val="left"/>
        <w:rPr>
          <w:rFonts w:ascii="宋体" w:eastAsia="方正小标宋_GBK" w:cs="方正小标宋_GBK" w:hAnsi="宋体"/>
          <w:b/>
          <w:bCs/>
          <w:sz w:val="32"/>
          <w:szCs w:val="32"/>
        </w:rPr>
      </w:pPr>
      <w:r>
        <w:rPr>
          <w:rFonts w:ascii="宋体" w:eastAsia="方正小标宋_GBK" w:cs="方正小标宋_GBK" w:hAnsi="宋体" w:hint="eastAsia"/>
          <w:b/>
          <w:bCs/>
          <w:sz w:val="32"/>
          <w:szCs w:val="32"/>
        </w:rPr>
        <w:t xml:space="preserve"> </w:t>
      </w:r>
    </w:p>
    <w:p>
      <w:pPr>
        <w:pStyle w:val="17"/>
        <w:widowControl/>
        <w:kinsoku w:val="0"/>
        <w:autoSpaceDE w:val="0"/>
        <w:autoSpaceDN w:val="0"/>
        <w:spacing w:line="579" w:lineRule="exact"/>
        <w:ind w:firstLineChars="300" w:firstLine="960"/>
        <w:rPr>
          <w:rFonts w:ascii="宋体" w:eastAsia="方正小标宋_GBK" w:cs="方正小标宋_GBK" w:hAnsi="宋体"/>
          <w:sz w:val="32"/>
          <w:szCs w:val="32"/>
        </w:rPr>
      </w:pPr>
      <w:r>
        <w:rPr>
          <w:rFonts w:ascii="宋体" w:eastAsia="方正小标宋_GBK" w:cs="方正小标宋_GBK" w:hAnsi="宋体" w:hint="eastAsia"/>
          <w:sz w:val="32"/>
          <w:szCs w:val="32"/>
        </w:rPr>
        <w:t>投标人：</w:t>
      </w:r>
      <w:r>
        <w:rPr>
          <w:rFonts w:ascii="宋体" w:eastAsia="方正小标宋_GBK" w:cs="方正小标宋_GBK" w:hAnsi="宋体" w:hint="eastAsia"/>
          <w:sz w:val="32"/>
          <w:szCs w:val="32"/>
          <w:u w:val="single"/>
        </w:rPr>
        <w:t xml:space="preserve">        </w:t>
      </w:r>
      <w:r>
        <w:rPr>
          <w:rFonts w:ascii="宋体" w:eastAsia="方正小标宋_GBK" w:cs="方正小标宋_GBK" w:hAnsi="宋体" w:hint="eastAsia"/>
          <w:sz w:val="32"/>
          <w:szCs w:val="32"/>
        </w:rPr>
        <w:t xml:space="preserve">（盖单） </w:t>
      </w:r>
    </w:p>
    <w:p>
      <w:pPr>
        <w:pStyle w:val="17"/>
        <w:widowControl/>
        <w:kinsoku w:val="0"/>
        <w:autoSpaceDE w:val="0"/>
        <w:autoSpaceDN w:val="0"/>
        <w:spacing w:line="579" w:lineRule="exact"/>
        <w:jc w:val="center"/>
        <w:rPr>
          <w:rFonts w:ascii="宋体" w:eastAsia="方正小标宋_GBK" w:cs="方正小标宋_GBK" w:hAnsi="宋体"/>
          <w:sz w:val="32"/>
          <w:szCs w:val="32"/>
        </w:rPr>
      </w:pPr>
      <w:r>
        <w:rPr>
          <w:rFonts w:ascii="宋体" w:eastAsia="方正小标宋_GBK" w:cs="方正小标宋_GBK" w:hAnsi="宋体" w:hint="eastAsia"/>
          <w:sz w:val="32"/>
          <w:szCs w:val="32"/>
        </w:rPr>
        <w:t>法定代表人或其委托代理人：</w:t>
      </w:r>
      <w:r>
        <w:rPr>
          <w:rFonts w:ascii="宋体" w:eastAsia="方正小标宋_GBK" w:cs="方正小标宋_GBK" w:hAnsi="宋体" w:hint="eastAsia"/>
          <w:sz w:val="32"/>
          <w:szCs w:val="32"/>
          <w:u w:val="single"/>
        </w:rPr>
        <w:t xml:space="preserve">     </w:t>
      </w:r>
      <w:r>
        <w:rPr>
          <w:rFonts w:ascii="宋体" w:eastAsia="方正小标宋_GBK" w:cs="方正小标宋_GBK" w:hAnsi="宋体" w:hint="eastAsia"/>
          <w:sz w:val="32"/>
          <w:szCs w:val="32"/>
        </w:rPr>
        <w:t xml:space="preserve">（签字或盖章） </w:t>
      </w:r>
    </w:p>
    <w:p>
      <w:pPr>
        <w:pStyle w:val="17"/>
        <w:widowControl/>
        <w:kinsoku w:val="0"/>
        <w:autoSpaceDE w:val="0"/>
        <w:autoSpaceDN w:val="0"/>
        <w:spacing w:line="579" w:lineRule="exact"/>
        <w:jc w:val="center"/>
        <w:rPr>
          <w:rFonts w:ascii="宋体" w:eastAsia="方正小标宋_GBK" w:cs="方正小标宋_GBK" w:hAnsi="宋体"/>
          <w:sz w:val="32"/>
          <w:szCs w:val="32"/>
        </w:rPr>
      </w:pPr>
      <w:r>
        <w:rPr>
          <w:rFonts w:ascii="宋体" w:eastAsia="方正小标宋_GBK" w:cs="方正小标宋_GBK" w:hAnsi="宋体" w:hint="eastAsia"/>
          <w:sz w:val="32"/>
          <w:szCs w:val="32"/>
          <w:u w:val="single"/>
        </w:rPr>
        <w:t xml:space="preserve">   </w:t>
      </w:r>
      <w:r>
        <w:rPr>
          <w:rFonts w:ascii="宋体" w:eastAsia="方正小标宋_GBK" w:cs="方正小标宋_GBK" w:hAnsi="宋体" w:hint="eastAsia"/>
          <w:sz w:val="32"/>
          <w:szCs w:val="32"/>
        </w:rPr>
        <w:t xml:space="preserve">年 </w:t>
      </w:r>
      <w:r>
        <w:rPr>
          <w:rFonts w:ascii="宋体" w:eastAsia="方正小标宋_GBK" w:cs="方正小标宋_GBK" w:hAnsi="宋体" w:hint="eastAsia"/>
          <w:sz w:val="32"/>
          <w:szCs w:val="32"/>
          <w:u w:val="single"/>
        </w:rPr>
        <w:t xml:space="preserve">    </w:t>
      </w:r>
      <w:r>
        <w:rPr>
          <w:rFonts w:ascii="宋体" w:eastAsia="方正小标宋_GBK" w:cs="方正小标宋_GBK" w:hAnsi="宋体" w:hint="eastAsia"/>
          <w:sz w:val="32"/>
          <w:szCs w:val="32"/>
        </w:rPr>
        <w:t>月</w:t>
      </w:r>
      <w:r>
        <w:rPr>
          <w:rFonts w:ascii="宋体" w:eastAsia="方正小标宋_GBK" w:cs="方正小标宋_GBK" w:hAnsi="宋体" w:hint="eastAsia"/>
          <w:sz w:val="32"/>
          <w:szCs w:val="32"/>
          <w:u w:val="single"/>
        </w:rPr>
        <w:t xml:space="preserve">   </w:t>
      </w:r>
      <w:r>
        <w:rPr>
          <w:rFonts w:ascii="宋体" w:eastAsia="方正小标宋_GBK" w:cs="方正小标宋_GBK" w:hAnsi="宋体" w:hint="eastAsia"/>
          <w:sz w:val="32"/>
          <w:szCs w:val="32"/>
        </w:rPr>
        <w:t xml:space="preserve">日 </w:t>
      </w:r>
    </w:p>
    <w:p>
      <w:pPr>
        <w:pStyle w:val="17"/>
        <w:widowControl/>
        <w:kinsoku w:val="0"/>
        <w:autoSpaceDE w:val="0"/>
        <w:autoSpaceDN w:val="0"/>
        <w:spacing w:line="579" w:lineRule="exact"/>
        <w:rPr>
          <w:rFonts w:ascii="宋体" w:eastAsia="方正小标宋_GBK" w:cs="方正小标宋_GBK" w:hAnsi="宋体"/>
          <w:sz w:val="32"/>
          <w:szCs w:val="32"/>
        </w:rPr>
      </w:pPr>
      <w:r>
        <w:rPr>
          <w:rFonts w:ascii="宋体" w:eastAsia="方正小标宋_GBK" w:cs="方正小标宋_GBK" w:hAnsi="宋体" w:hint="eastAsia"/>
          <w:sz w:val="32"/>
          <w:szCs w:val="32"/>
        </w:rPr>
        <w:t xml:space="preserve"> </w:t>
      </w:r>
    </w:p>
    <w:p>
      <w:pPr>
        <w:pStyle w:val="1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pPr>
        <w:pStyle w:val="1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pPr>
        <w:pStyle w:val="1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pPr>
        <w:pStyle w:val="1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pPr>
        <w:pStyle w:val="1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pPr>
        <w:pStyle w:val="1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pPr>
        <w:pStyle w:val="1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pPr>
        <w:pStyle w:val="1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pPr>
        <w:pStyle w:val="17"/>
        <w:widowControl/>
        <w:kinsoku w:val="0"/>
        <w:autoSpaceDE w:val="0"/>
        <w:autoSpaceDN w:val="0"/>
        <w:spacing w:line="579" w:lineRule="exact"/>
        <w:jc w:val="center"/>
        <w:rPr>
          <w:rFonts w:ascii="宋体" w:eastAsia="方正小标宋_GBK" w:cs="方正小标宋_GBK" w:hAnsi="宋体"/>
          <w:sz w:val="40"/>
          <w:szCs w:val="40"/>
        </w:rPr>
      </w:pPr>
      <w:r>
        <w:rPr>
          <w:rFonts w:ascii="宋体" w:eastAsia="方正小标宋_GBK" w:cs="方正小标宋_GBK" w:hAnsi="宋体" w:hint="eastAsia"/>
          <w:sz w:val="40"/>
          <w:szCs w:val="40"/>
        </w:rPr>
        <w:t>目 录</w:t>
      </w:r>
    </w:p>
    <w:p>
      <w:pPr>
        <w:pStyle w:val="17"/>
        <w:widowControl/>
        <w:kinsoku w:val="0"/>
        <w:autoSpaceDE w:val="0"/>
        <w:autoSpaceDN w:val="0"/>
        <w:spacing w:line="579" w:lineRule="exact"/>
        <w:jc w:val="left"/>
        <w:rPr>
          <w:rFonts w:ascii="宋体" w:hAnsi="宋体"/>
          <w:sz w:val="32"/>
          <w:szCs w:val="32"/>
        </w:rPr>
      </w:pPr>
      <w:r>
        <w:rPr>
          <w:rFonts w:ascii="宋体" w:hAnsi="宋体" w:hint="eastAsia"/>
          <w:sz w:val="32"/>
          <w:szCs w:val="32"/>
        </w:rPr>
        <w:t xml:space="preserve"> </w:t>
      </w:r>
    </w:p>
    <w:p>
      <w:pPr>
        <w:pStyle w:val="17"/>
        <w:widowControl/>
        <w:kinsoku w:val="0"/>
        <w:autoSpaceDE w:val="0"/>
        <w:autoSpaceDN w:val="0"/>
        <w:spacing w:line="579" w:lineRule="exact"/>
        <w:ind w:right="-80"/>
        <w:jc w:val="left"/>
        <w:rPr>
          <w:rFonts w:ascii="宋体" w:hAnsi="宋体"/>
          <w:sz w:val="32"/>
          <w:szCs w:val="32"/>
        </w:rPr>
      </w:pPr>
      <w:r>
        <w:rPr>
          <w:rFonts w:ascii="宋体" w:hAnsi="宋体" w:hint="eastAsia"/>
          <w:sz w:val="32"/>
          <w:szCs w:val="32"/>
        </w:rPr>
        <w:t xml:space="preserve"> </w:t>
      </w:r>
    </w:p>
    <w:p>
      <w:pPr>
        <w:pStyle w:val="17"/>
        <w:widowControl/>
        <w:kinsoku w:val="0"/>
        <w:autoSpaceDE w:val="0"/>
        <w:autoSpaceDN w:val="0"/>
        <w:spacing w:line="579" w:lineRule="exact"/>
        <w:ind w:right="-80"/>
        <w:jc w:val="left"/>
        <w:rPr>
          <w:rFonts w:ascii="宋体" w:hAnsi="宋体"/>
          <w:sz w:val="32"/>
          <w:szCs w:val="32"/>
        </w:rPr>
      </w:pPr>
      <w:r>
        <w:rPr>
          <w:rFonts w:ascii="宋体" w:hAnsi="宋体" w:hint="eastAsia"/>
          <w:sz w:val="32"/>
          <w:szCs w:val="32"/>
        </w:rPr>
        <w:t xml:space="preserve"> </w:t>
      </w:r>
    </w:p>
    <w:p>
      <w:pPr>
        <w:pStyle w:val="17"/>
        <w:widowControl/>
        <w:kinsoku w:val="0"/>
        <w:autoSpaceDE w:val="0"/>
        <w:autoSpaceDN w:val="0"/>
        <w:spacing w:line="579" w:lineRule="exact"/>
        <w:ind w:right="-80"/>
        <w:jc w:val="left"/>
        <w:rPr>
          <w:rFonts w:ascii="宋体" w:eastAsia="方正仿宋_GBK" w:cs="方正仿宋_GBK" w:hAnsi="宋体"/>
          <w:sz w:val="32"/>
          <w:szCs w:val="32"/>
        </w:rPr>
      </w:pPr>
      <w:r>
        <w:rPr>
          <w:rFonts w:ascii="宋体" w:eastAsia="方正仿宋_GBK" w:cs="方正仿宋_GBK" w:hAnsi="宋体" w:hint="eastAsia"/>
          <w:sz w:val="32"/>
          <w:szCs w:val="32"/>
        </w:rPr>
        <w:t xml:space="preserve">一、投标函 </w:t>
      </w:r>
    </w:p>
    <w:p>
      <w:pPr>
        <w:pStyle w:val="17"/>
        <w:widowControl/>
        <w:kinsoku w:val="0"/>
        <w:autoSpaceDE w:val="0"/>
        <w:autoSpaceDN w:val="0"/>
        <w:spacing w:line="579" w:lineRule="exact"/>
        <w:ind w:right="-80"/>
        <w:jc w:val="left"/>
        <w:rPr>
          <w:rFonts w:ascii="宋体" w:eastAsia="方正仿宋_GBK" w:cs="方正仿宋_GBK" w:hAnsi="宋体"/>
          <w:sz w:val="32"/>
          <w:szCs w:val="32"/>
        </w:rPr>
      </w:pPr>
      <w:r>
        <w:rPr>
          <w:rFonts w:ascii="宋体" w:eastAsia="方正仿宋_GBK" w:cs="方正仿宋_GBK" w:hAnsi="宋体" w:hint="eastAsia"/>
          <w:sz w:val="32"/>
          <w:szCs w:val="32"/>
        </w:rPr>
        <w:t xml:space="preserve">二、法定代表人身份证明及授权委托书 </w:t>
      </w:r>
    </w:p>
    <w:p>
      <w:pPr>
        <w:pStyle w:val="17"/>
        <w:widowControl/>
        <w:kinsoku w:val="0"/>
        <w:autoSpaceDE w:val="0"/>
        <w:autoSpaceDN w:val="0"/>
        <w:spacing w:line="579" w:lineRule="exact"/>
        <w:ind w:right="-80"/>
        <w:jc w:val="left"/>
        <w:rPr>
          <w:rFonts w:ascii="宋体" w:eastAsia="方正仿宋_GBK" w:cs="方正仿宋_GBK" w:hAnsi="宋体"/>
          <w:sz w:val="32"/>
          <w:szCs w:val="32"/>
        </w:rPr>
      </w:pPr>
      <w:r>
        <w:rPr>
          <w:rFonts w:ascii="宋体" w:eastAsia="方正仿宋_GBK" w:cs="方正仿宋_GBK" w:hAnsi="宋体" w:hint="eastAsia"/>
          <w:sz w:val="32"/>
          <w:szCs w:val="32"/>
        </w:rPr>
        <w:t xml:space="preserve">三、营业执照、销售资质复印件 </w:t>
      </w:r>
    </w:p>
    <w:p>
      <w:pPr>
        <w:pStyle w:val="17"/>
        <w:widowControl/>
        <w:kinsoku w:val="0"/>
        <w:autoSpaceDE w:val="0"/>
        <w:autoSpaceDN w:val="0"/>
        <w:spacing w:line="579" w:lineRule="exact"/>
        <w:ind w:right="-80"/>
        <w:jc w:val="left"/>
        <w:rPr>
          <w:rFonts w:ascii="宋体" w:eastAsia="方正仿宋_GBK" w:cs="方正仿宋_GBK" w:hAnsi="宋体"/>
          <w:sz w:val="32"/>
          <w:szCs w:val="32"/>
        </w:rPr>
      </w:pPr>
      <w:r>
        <w:rPr>
          <w:rFonts w:ascii="宋体" w:eastAsia="方正仿宋_GBK" w:cs="方正仿宋_GBK" w:hAnsi="宋体" w:hint="eastAsia"/>
          <w:sz w:val="32"/>
          <w:szCs w:val="32"/>
        </w:rPr>
        <w:t>四、技术参数证明</w:t>
      </w:r>
    </w:p>
    <w:p>
      <w:pPr>
        <w:pStyle w:val="17"/>
        <w:widowControl/>
        <w:kinsoku w:val="0"/>
        <w:autoSpaceDE w:val="0"/>
        <w:autoSpaceDN w:val="0"/>
        <w:spacing w:line="579" w:lineRule="exact"/>
        <w:ind w:right="-80"/>
        <w:jc w:val="left"/>
        <w:rPr>
          <w:rFonts w:ascii="宋体" w:eastAsia="方正仿宋_GBK" w:cs="方正仿宋_GBK" w:hAnsi="宋体"/>
          <w:sz w:val="32"/>
          <w:szCs w:val="32"/>
        </w:rPr>
      </w:pPr>
      <w:r>
        <w:rPr>
          <w:rFonts w:ascii="宋体" w:eastAsia="方正仿宋_GBK" w:cs="方正仿宋_GBK" w:hAnsi="宋体" w:hint="eastAsia"/>
          <w:sz w:val="32"/>
          <w:szCs w:val="32"/>
        </w:rPr>
        <w:t>五、企业资金状况、盈利无欠漏税证明</w:t>
      </w:r>
    </w:p>
    <w:p>
      <w:pPr>
        <w:pStyle w:val="17"/>
        <w:widowControl/>
        <w:kinsoku w:val="0"/>
        <w:autoSpaceDE w:val="0"/>
        <w:autoSpaceDN w:val="0"/>
        <w:spacing w:line="579" w:lineRule="exact"/>
        <w:ind w:right="-80"/>
        <w:jc w:val="left"/>
        <w:rPr>
          <w:rFonts w:ascii="宋体" w:eastAsia="方正仿宋_GBK" w:cs="方正仿宋_GBK" w:hAnsi="宋体"/>
          <w:sz w:val="32"/>
          <w:szCs w:val="32"/>
        </w:rPr>
      </w:pPr>
      <w:r>
        <w:rPr>
          <w:rFonts w:ascii="宋体" w:eastAsia="方正仿宋_GBK" w:cs="方正仿宋_GBK" w:hAnsi="宋体" w:hint="eastAsia"/>
          <w:sz w:val="32"/>
          <w:szCs w:val="32"/>
        </w:rPr>
        <w:t>六、业绩证明</w:t>
      </w:r>
    </w:p>
    <w:p>
      <w:pPr>
        <w:pStyle w:val="17"/>
        <w:widowControl/>
        <w:kinsoku w:val="0"/>
        <w:autoSpaceDE w:val="0"/>
        <w:autoSpaceDN w:val="0"/>
        <w:spacing w:line="579" w:lineRule="exact"/>
        <w:ind w:right="-80"/>
        <w:jc w:val="left"/>
        <w:rPr>
          <w:rFonts w:ascii="宋体" w:eastAsia="方正仿宋_GBK" w:cs="方正仿宋_GBK" w:hAnsi="宋体"/>
          <w:sz w:val="32"/>
          <w:szCs w:val="32"/>
        </w:rPr>
      </w:pPr>
      <w:r>
        <w:rPr>
          <w:rFonts w:ascii="宋体" w:eastAsia="方正仿宋_GBK" w:cs="方正仿宋_GBK" w:hAnsi="宋体" w:hint="eastAsia"/>
          <w:sz w:val="32"/>
          <w:szCs w:val="32"/>
        </w:rPr>
        <w:t>七、售后保障承诺</w:t>
      </w:r>
    </w:p>
    <w:p>
      <w:pPr>
        <w:pStyle w:val="17"/>
        <w:widowControl/>
        <w:kinsoku w:val="0"/>
        <w:autoSpaceDE w:val="0"/>
        <w:autoSpaceDN w:val="0"/>
        <w:spacing w:line="579" w:lineRule="exact"/>
        <w:ind w:right="-80"/>
        <w:jc w:val="left"/>
        <w:rPr>
          <w:rFonts w:ascii="宋体" w:eastAsia="方正仿宋_GBK" w:cs="方正仿宋_GBK" w:hAnsi="宋体"/>
          <w:sz w:val="32"/>
          <w:szCs w:val="32"/>
        </w:rPr>
      </w:pPr>
      <w:r>
        <w:rPr>
          <w:rFonts w:ascii="宋体" w:eastAsia="方正仿宋_GBK" w:cs="方正仿宋_GBK" w:hAnsi="宋体" w:hint="eastAsia"/>
          <w:sz w:val="32"/>
          <w:szCs w:val="32"/>
        </w:rPr>
        <w:t>八、投标资料真实性承诺书（格式自拟）</w:t>
      </w:r>
    </w:p>
    <w:p>
      <w:pPr>
        <w:pStyle w:val="17"/>
        <w:widowControl/>
        <w:kinsoku w:val="0"/>
        <w:autoSpaceDE w:val="0"/>
        <w:autoSpaceDN w:val="0"/>
        <w:spacing w:line="579" w:lineRule="exact"/>
        <w:ind w:right="-80"/>
        <w:jc w:val="left"/>
        <w:rPr>
          <w:rFonts w:ascii="宋体" w:eastAsia="方正仿宋_GBK" w:cs="方正仿宋_GBK" w:hAnsi="宋体"/>
          <w:sz w:val="32"/>
          <w:szCs w:val="32"/>
        </w:rPr>
      </w:pPr>
    </w:p>
    <w:p>
      <w:pPr>
        <w:pStyle w:val="17"/>
        <w:widowControl/>
        <w:kinsoku w:val="0"/>
        <w:autoSpaceDE w:val="0"/>
        <w:autoSpaceDN w:val="0"/>
        <w:spacing w:line="579" w:lineRule="exact"/>
        <w:jc w:val="center"/>
        <w:rPr>
          <w:rFonts w:ascii="宋体" w:eastAsia="方正仿宋_GBK" w:cs="方正仿宋_GBK" w:hAnsi="宋体"/>
          <w:sz w:val="32"/>
          <w:szCs w:val="32"/>
        </w:rPr>
      </w:pPr>
      <w:r>
        <w:rPr>
          <w:rFonts w:ascii="宋体" w:eastAsia="方正仿宋_GBK" w:cs="方正仿宋_GBK" w:hAnsi="宋体" w:hint="eastAsia"/>
          <w:sz w:val="32"/>
          <w:szCs w:val="32"/>
        </w:rPr>
        <w:t xml:space="preserve"> </w:t>
      </w:r>
    </w:p>
    <w:p>
      <w:pPr>
        <w:pStyle w:val="17"/>
        <w:widowControl/>
        <w:kinsoku w:val="0"/>
        <w:autoSpaceDE w:val="0"/>
        <w:autoSpaceDN w:val="0"/>
        <w:spacing w:line="579" w:lineRule="exact"/>
        <w:jc w:val="center"/>
        <w:rPr>
          <w:rFonts w:ascii="宋体" w:hAnsi="宋体"/>
          <w:sz w:val="32"/>
          <w:szCs w:val="32"/>
        </w:rPr>
      </w:pPr>
      <w:r>
        <w:rPr>
          <w:rFonts w:ascii="宋体" w:hAnsi="宋体" w:hint="eastAsia"/>
          <w:sz w:val="32"/>
          <w:szCs w:val="32"/>
        </w:rPr>
        <w:t xml:space="preserve"> </w:t>
      </w:r>
    </w:p>
    <w:p>
      <w:pPr>
        <w:pStyle w:val="17"/>
        <w:widowControl/>
        <w:kinsoku w:val="0"/>
        <w:autoSpaceDE w:val="0"/>
        <w:autoSpaceDN w:val="0"/>
        <w:spacing w:line="579" w:lineRule="exact"/>
        <w:jc w:val="center"/>
        <w:rPr>
          <w:rFonts w:ascii="宋体" w:hAnsi="宋体"/>
          <w:sz w:val="32"/>
          <w:szCs w:val="32"/>
        </w:rPr>
      </w:pPr>
      <w:r>
        <w:rPr>
          <w:rFonts w:ascii="宋体" w:hAnsi="宋体" w:hint="eastAsia"/>
          <w:sz w:val="32"/>
          <w:szCs w:val="32"/>
        </w:rPr>
        <w:t xml:space="preserve"> </w:t>
      </w:r>
    </w:p>
    <w:p>
      <w:pPr>
        <w:pStyle w:val="17"/>
        <w:widowControl/>
        <w:kinsoku w:val="0"/>
        <w:autoSpaceDE w:val="0"/>
        <w:autoSpaceDN w:val="0"/>
        <w:spacing w:line="579" w:lineRule="exact"/>
        <w:jc w:val="center"/>
        <w:rPr>
          <w:rFonts w:ascii="宋体" w:hAnsi="宋体"/>
          <w:sz w:val="32"/>
          <w:szCs w:val="32"/>
        </w:rPr>
      </w:pPr>
      <w:r>
        <w:rPr>
          <w:rFonts w:ascii="宋体" w:hAnsi="宋体" w:hint="eastAsia"/>
          <w:sz w:val="32"/>
          <w:szCs w:val="32"/>
        </w:rPr>
        <w:t xml:space="preserve"> </w:t>
      </w:r>
    </w:p>
    <w:p>
      <w:pPr>
        <w:pStyle w:val="17"/>
        <w:widowControl/>
        <w:kinsoku w:val="0"/>
        <w:autoSpaceDE w:val="0"/>
        <w:autoSpaceDN w:val="0"/>
        <w:spacing w:line="579" w:lineRule="exact"/>
        <w:jc w:val="center"/>
        <w:rPr>
          <w:rFonts w:ascii="宋体" w:hAnsi="宋体"/>
          <w:sz w:val="32"/>
          <w:szCs w:val="32"/>
        </w:rPr>
      </w:pPr>
      <w:r>
        <w:rPr>
          <w:rFonts w:ascii="宋体" w:hAnsi="宋体" w:hint="eastAsia"/>
          <w:sz w:val="32"/>
          <w:szCs w:val="32"/>
        </w:rPr>
        <w:t xml:space="preserve"> </w:t>
      </w:r>
    </w:p>
    <w:p>
      <w:pPr>
        <w:pStyle w:val="17"/>
        <w:widowControl/>
        <w:kinsoku w:val="0"/>
        <w:autoSpaceDE w:val="0"/>
        <w:autoSpaceDN w:val="0"/>
        <w:spacing w:line="579" w:lineRule="exact"/>
        <w:jc w:val="center"/>
        <w:rPr>
          <w:rFonts w:ascii="宋体" w:hAnsi="宋体"/>
          <w:sz w:val="32"/>
          <w:szCs w:val="32"/>
        </w:rPr>
      </w:pPr>
      <w:r>
        <w:rPr>
          <w:rFonts w:ascii="宋体" w:hAnsi="宋体" w:hint="eastAsia"/>
          <w:sz w:val="32"/>
          <w:szCs w:val="32"/>
        </w:rPr>
        <w:t xml:space="preserve"> </w:t>
      </w:r>
    </w:p>
    <w:p>
      <w:pPr>
        <w:pStyle w:val="1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pPr>
        <w:pStyle w:val="1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pPr>
        <w:pStyle w:val="1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pPr>
        <w:pStyle w:val="1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pPr>
        <w:pStyle w:val="17"/>
        <w:widowControl/>
        <w:kinsoku w:val="0"/>
        <w:autoSpaceDE w:val="0"/>
        <w:autoSpaceDN w:val="0"/>
        <w:spacing w:line="579" w:lineRule="exact"/>
        <w:jc w:val="center"/>
        <w:rPr>
          <w:rFonts w:ascii="宋体" w:eastAsia="方正小标宋_GBK" w:cs="方正小标宋_GBK" w:hAnsi="宋体"/>
          <w:sz w:val="32"/>
          <w:szCs w:val="32"/>
        </w:rPr>
      </w:pPr>
      <w:r>
        <w:rPr>
          <w:rFonts w:ascii="宋体" w:eastAsia="方正小标宋_GBK" w:cs="方正小标宋_GBK" w:hAnsi="宋体" w:hint="eastAsia"/>
          <w:sz w:val="32"/>
          <w:szCs w:val="32"/>
        </w:rPr>
        <w:t>一、投标函</w:t>
      </w:r>
    </w:p>
    <w:p>
      <w:pPr>
        <w:pStyle w:val="17"/>
        <w:widowControl/>
        <w:kinsoku w:val="0"/>
        <w:autoSpaceDE w:val="0"/>
        <w:autoSpaceDN w:val="0"/>
        <w:spacing w:line="579" w:lineRule="exact"/>
        <w:rPr>
          <w:rFonts w:ascii="宋体" w:eastAsia="方正仿宋_GBK" w:cs="方正仿宋_GBK" w:hAnsi="宋体"/>
          <w:sz w:val="32"/>
          <w:szCs w:val="32"/>
        </w:rPr>
      </w:pPr>
      <w:r>
        <w:rPr>
          <w:rFonts w:ascii="宋体" w:eastAsia="方正仿宋_GBK" w:cs="方正仿宋_GBK" w:hAnsi="宋体" w:hint="eastAsia"/>
          <w:sz w:val="32"/>
          <w:szCs w:val="32"/>
        </w:rPr>
        <w:t xml:space="preserve">（招标人名称）： </w:t>
      </w:r>
    </w:p>
    <w:p>
      <w:pPr>
        <w:pStyle w:val="17"/>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1.我方已仔细研究了</w:t>
      </w:r>
      <w:r>
        <w:rPr>
          <w:rFonts w:ascii="宋体" w:eastAsia="方正仿宋_GBK" w:cs="方正仿宋_GBK" w:hAnsi="宋体" w:hint="eastAsia"/>
          <w:sz w:val="32"/>
          <w:szCs w:val="32"/>
          <w:u w:val="single"/>
        </w:rPr>
        <w:t xml:space="preserve"> （项目名称） 比选</w:t>
      </w:r>
      <w:r>
        <w:rPr>
          <w:rFonts w:ascii="宋体" w:eastAsia="方正仿宋_GBK" w:cs="方正仿宋_GBK" w:hAnsi="宋体" w:hint="eastAsia"/>
          <w:sz w:val="32"/>
          <w:szCs w:val="32"/>
        </w:rPr>
        <w:t>文件的全部内容，我单位经研究招标文件和有关资料后，我单位愿意以人民币（大写）</w:t>
      </w:r>
      <w:r>
        <w:rPr>
          <w:rFonts w:ascii="宋体" w:eastAsia="方正仿宋_GBK" w:cs="方正仿宋_GBK" w:hAnsi="宋体" w:hint="eastAsia"/>
          <w:sz w:val="32"/>
          <w:szCs w:val="32"/>
          <w:u w:val="single"/>
        </w:rPr>
        <w:t xml:space="preserve"> </w:t>
      </w:r>
      <w:r>
        <w:rPr>
          <w:rFonts w:ascii="宋体" w:eastAsia="方正仿宋_GBK" w:cs="方正仿宋_GBK" w:hAnsi="宋体" w:hint="eastAsia"/>
          <w:sz w:val="32"/>
          <w:szCs w:val="32"/>
        </w:rPr>
        <w:t>（</w:t>
      </w:r>
      <w:r>
        <w:rPr>
          <w:rFonts w:ascii="宋体" w:eastAsia="方正仿宋_GBK" w:cs="方正仿宋_GBK" w:hAnsi="宋体" w:hint="eastAsia"/>
          <w:sz w:val="32"/>
          <w:szCs w:val="32"/>
          <w:u w:val="single"/>
        </w:rPr>
        <w:t xml:space="preserve">¥ </w:t>
      </w:r>
      <w:r>
        <w:rPr>
          <w:rFonts w:ascii="宋体" w:eastAsia="方正仿宋_GBK" w:cs="方正仿宋_GBK" w:hAnsi="宋体" w:hint="eastAsia"/>
          <w:sz w:val="32"/>
          <w:szCs w:val="32"/>
        </w:rPr>
        <w:t>作为总报价。该项目负责人为</w:t>
      </w:r>
      <w:r>
        <w:rPr>
          <w:rFonts w:ascii="宋体" w:eastAsia="方正仿宋_GBK" w:cs="方正仿宋_GBK" w:hAnsi="宋体" w:hint="eastAsia"/>
          <w:sz w:val="32"/>
          <w:szCs w:val="32"/>
          <w:u w:val="single"/>
        </w:rPr>
        <w:t xml:space="preserve"> </w:t>
      </w:r>
      <w:r>
        <w:rPr>
          <w:rFonts w:ascii="宋体" w:eastAsia="方正仿宋_GBK" w:cs="方正仿宋_GBK" w:hAnsi="宋体" w:hint="eastAsia"/>
          <w:sz w:val="32"/>
          <w:szCs w:val="32"/>
        </w:rPr>
        <w:t>，身份证号码为</w:t>
      </w:r>
      <w:r>
        <w:rPr>
          <w:rFonts w:ascii="宋体" w:eastAsia="方正仿宋_GBK" w:cs="方正仿宋_GBK" w:hAnsi="宋体" w:hint="eastAsia"/>
          <w:sz w:val="32"/>
          <w:szCs w:val="32"/>
          <w:u w:val="single"/>
        </w:rPr>
        <w:t xml:space="preserve"> </w:t>
      </w:r>
      <w:r>
        <w:rPr>
          <w:rFonts w:ascii="宋体" w:eastAsia="方正仿宋_GBK" w:cs="方正仿宋_GBK" w:hAnsi="宋体" w:hint="eastAsia"/>
          <w:sz w:val="32"/>
          <w:szCs w:val="32"/>
        </w:rPr>
        <w:t>；委托代理人为：</w:t>
      </w:r>
      <w:r>
        <w:rPr>
          <w:rFonts w:ascii="宋体" w:eastAsia="方正仿宋_GBK" w:cs="方正仿宋_GBK" w:hAnsi="宋体" w:hint="eastAsia"/>
          <w:sz w:val="32"/>
          <w:szCs w:val="32"/>
          <w:u w:val="single"/>
        </w:rPr>
        <w:t xml:space="preserve"> </w:t>
      </w:r>
      <w:r>
        <w:rPr>
          <w:rFonts w:ascii="宋体" w:eastAsia="方正仿宋_GBK" w:cs="方正仿宋_GBK" w:hAnsi="宋体" w:hint="eastAsia"/>
          <w:sz w:val="32"/>
          <w:szCs w:val="32"/>
        </w:rPr>
        <w:t>，身份证号码为</w:t>
      </w:r>
      <w:r>
        <w:rPr>
          <w:rFonts w:ascii="宋体" w:eastAsia="方正仿宋_GBK" w:cs="方正仿宋_GBK" w:hAnsi="宋体" w:hint="eastAsia"/>
          <w:sz w:val="32"/>
          <w:szCs w:val="32"/>
          <w:u w:val="single"/>
        </w:rPr>
        <w:t xml:space="preserve"> </w:t>
      </w:r>
      <w:r>
        <w:rPr>
          <w:rFonts w:ascii="宋体" w:eastAsia="方正仿宋_GBK" w:cs="方正仿宋_GBK" w:hAnsi="宋体" w:hint="eastAsia"/>
          <w:sz w:val="32"/>
          <w:szCs w:val="32"/>
        </w:rPr>
        <w:t>。服务期限：</w:t>
      </w:r>
      <w:r>
        <w:rPr>
          <w:rFonts w:ascii="宋体" w:eastAsia="方正仿宋_GBK" w:cs="方正仿宋_GBK" w:hAnsi="宋体" w:hint="eastAsia"/>
          <w:sz w:val="32"/>
          <w:szCs w:val="32"/>
          <w:u w:val="single"/>
        </w:rPr>
        <w:t xml:space="preserve"> </w:t>
      </w:r>
      <w:r>
        <w:rPr>
          <w:rFonts w:ascii="宋体" w:eastAsia="方正仿宋_GBK" w:cs="方正仿宋_GBK" w:hAnsi="宋体" w:hint="eastAsia"/>
          <w:sz w:val="32"/>
          <w:szCs w:val="32"/>
        </w:rPr>
        <w:t xml:space="preserve">，按要求完成该项目的所有服务工作，达到招标项目的质量要求。 </w:t>
      </w:r>
    </w:p>
    <w:p>
      <w:pPr>
        <w:pStyle w:val="17"/>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 xml:space="preserve">2.我方承诺在投标有效期内不修改、撤销投标文件。 </w:t>
      </w:r>
    </w:p>
    <w:p>
      <w:pPr>
        <w:pStyle w:val="17"/>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 xml:space="preserve">3.如我方中标： </w:t>
      </w:r>
    </w:p>
    <w:p>
      <w:pPr>
        <w:pStyle w:val="17"/>
        <w:widowControl/>
        <w:kinsoku w:val="0"/>
        <w:autoSpaceDE w:val="0"/>
        <w:autoSpaceDN w:val="0"/>
        <w:spacing w:line="579" w:lineRule="exact"/>
        <w:ind w:firstLine="480"/>
        <w:rPr>
          <w:rFonts w:ascii="宋体" w:eastAsia="方正仿宋_GBK" w:cs="方正仿宋_GBK" w:hAnsi="宋体"/>
          <w:sz w:val="32"/>
          <w:szCs w:val="32"/>
        </w:rPr>
      </w:pPr>
      <w:r>
        <w:rPr>
          <w:rFonts w:ascii="宋体" w:eastAsia="方正仿宋_GBK" w:cs="方正仿宋_GBK" w:hAnsi="宋体" w:hint="eastAsia"/>
          <w:sz w:val="32"/>
          <w:szCs w:val="32"/>
        </w:rPr>
        <w:t xml:space="preserve">（1）我方承诺在收到中标通知书后，在中标通知书规定的期限内与你方签订合同。 </w:t>
      </w:r>
    </w:p>
    <w:p>
      <w:pPr>
        <w:pStyle w:val="17"/>
        <w:widowControl/>
        <w:kinsoku w:val="0"/>
        <w:autoSpaceDE w:val="0"/>
        <w:autoSpaceDN w:val="0"/>
        <w:spacing w:line="579" w:lineRule="exact"/>
        <w:ind w:firstLine="480"/>
        <w:rPr>
          <w:rFonts w:ascii="宋体" w:eastAsia="方正仿宋_GBK" w:cs="方正仿宋_GBK" w:hAnsi="宋体"/>
          <w:sz w:val="32"/>
          <w:szCs w:val="32"/>
        </w:rPr>
      </w:pPr>
      <w:r>
        <w:rPr>
          <w:rFonts w:ascii="宋体" w:eastAsia="方正仿宋_GBK" w:cs="方正仿宋_GBK" w:hAnsi="宋体" w:hint="eastAsia"/>
          <w:sz w:val="32"/>
          <w:szCs w:val="32"/>
        </w:rPr>
        <w:t xml:space="preserve">（2）我方承诺在服务期内按照招标文件规定的质量要求完成招标文件约定的工作内容。 </w:t>
      </w:r>
    </w:p>
    <w:p>
      <w:pPr>
        <w:pStyle w:val="17"/>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 xml:space="preserve">4.（其他补充说明）。 </w:t>
      </w:r>
    </w:p>
    <w:p>
      <w:pPr>
        <w:pStyle w:val="17"/>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投 标 人：</w:t>
      </w:r>
      <w:r>
        <w:rPr>
          <w:rFonts w:ascii="宋体" w:eastAsia="方正仿宋_GBK" w:cs="方正仿宋_GBK" w:hAnsi="宋体" w:hint="eastAsia"/>
          <w:sz w:val="32"/>
          <w:szCs w:val="32"/>
          <w:u w:val="single"/>
        </w:rPr>
        <w:t xml:space="preserve">       </w:t>
      </w:r>
      <w:r>
        <w:rPr>
          <w:rFonts w:ascii="宋体" w:eastAsia="方正仿宋_GBK" w:cs="方正仿宋_GBK" w:hAnsi="宋体" w:hint="eastAsia"/>
          <w:sz w:val="32"/>
          <w:szCs w:val="32"/>
        </w:rPr>
        <w:t xml:space="preserve">（盖单位公章） </w:t>
      </w:r>
    </w:p>
    <w:p>
      <w:pPr>
        <w:pStyle w:val="17"/>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法定代表人或其委托代理人：</w:t>
      </w:r>
      <w:r>
        <w:rPr>
          <w:rFonts w:ascii="宋体" w:eastAsia="方正仿宋_GBK" w:cs="方正仿宋_GBK" w:hAnsi="宋体" w:hint="eastAsia"/>
          <w:sz w:val="32"/>
          <w:szCs w:val="32"/>
          <w:u w:val="single"/>
        </w:rPr>
        <w:t xml:space="preserve"> </w:t>
      </w:r>
      <w:r>
        <w:rPr>
          <w:rFonts w:ascii="宋体" w:eastAsia="方正仿宋_GBK" w:cs="方正仿宋_GBK" w:hAnsi="宋体" w:hint="eastAsia"/>
          <w:sz w:val="32"/>
          <w:szCs w:val="32"/>
        </w:rPr>
        <w:t xml:space="preserve">（签字或盖章） </w:t>
      </w:r>
    </w:p>
    <w:p>
      <w:pPr>
        <w:pStyle w:val="17"/>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 xml:space="preserve">地 址： </w:t>
      </w:r>
    </w:p>
    <w:p>
      <w:pPr>
        <w:pStyle w:val="17"/>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 xml:space="preserve">网 址： </w:t>
      </w:r>
    </w:p>
    <w:p>
      <w:pPr>
        <w:pStyle w:val="17"/>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 xml:space="preserve">电 话：                </w:t>
      </w:r>
    </w:p>
    <w:p>
      <w:pPr>
        <w:pStyle w:val="17"/>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 xml:space="preserve">传 真：             </w:t>
      </w:r>
    </w:p>
    <w:p>
      <w:pPr>
        <w:pStyle w:val="17"/>
        <w:widowControl/>
        <w:kinsoku w:val="0"/>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邮政编码：</w:t>
      </w:r>
    </w:p>
    <w:p>
      <w:pPr>
        <w:pStyle w:val="17"/>
        <w:widowControl/>
        <w:kinsoku w:val="0"/>
        <w:wordWrap w:val="0"/>
        <w:autoSpaceDE w:val="0"/>
        <w:autoSpaceDN w:val="0"/>
        <w:spacing w:line="579" w:lineRule="exact"/>
        <w:ind w:firstLine="435"/>
        <w:jc w:val="right"/>
        <w:rPr>
          <w:rFonts w:ascii="宋体" w:eastAsia="方正仿宋_GBK" w:cs="方正仿宋_GBK" w:hAnsi="宋体"/>
          <w:sz w:val="32"/>
          <w:szCs w:val="32"/>
        </w:rPr>
      </w:pPr>
      <w:r>
        <w:rPr>
          <w:rFonts w:ascii="宋体" w:eastAsia="方正仿宋_GBK" w:cs="方正仿宋_GBK" w:hAnsi="宋体" w:hint="eastAsia"/>
          <w:sz w:val="32"/>
          <w:szCs w:val="32"/>
        </w:rPr>
        <w:t>年</w:t>
      </w:r>
      <w:r>
        <w:rPr>
          <w:rFonts w:ascii="宋体" w:eastAsia="方正仿宋_GBK" w:cs="方正仿宋_GBK" w:hAnsi="宋体" w:hint="eastAsia"/>
          <w:sz w:val="32"/>
          <w:szCs w:val="32"/>
          <w:u w:val="single"/>
        </w:rPr>
        <w:t xml:space="preserve"> </w:t>
      </w:r>
      <w:r>
        <w:rPr>
          <w:rFonts w:ascii="宋体" w:eastAsia="方正仿宋_GBK" w:cs="方正仿宋_GBK" w:hAnsi="宋体" w:hint="eastAsia"/>
          <w:sz w:val="32"/>
          <w:szCs w:val="32"/>
        </w:rPr>
        <w:t>月</w:t>
      </w:r>
      <w:r>
        <w:rPr>
          <w:rFonts w:ascii="宋体" w:eastAsia="方正仿宋_GBK" w:cs="方正仿宋_GBK" w:hAnsi="宋体" w:hint="eastAsia"/>
          <w:sz w:val="32"/>
          <w:szCs w:val="32"/>
          <w:u w:val="single"/>
        </w:rPr>
        <w:t xml:space="preserve"> </w:t>
      </w:r>
      <w:r>
        <w:rPr>
          <w:rFonts w:ascii="宋体" w:eastAsia="方正仿宋_GBK" w:cs="方正仿宋_GBK" w:hAnsi="宋体" w:hint="eastAsia"/>
          <w:sz w:val="32"/>
          <w:szCs w:val="32"/>
        </w:rPr>
        <w:t xml:space="preserve">日                 </w:t>
      </w:r>
    </w:p>
    <w:p>
      <w:pPr>
        <w:pStyle w:val="17"/>
        <w:widowControl/>
        <w:kinsoku w:val="0"/>
        <w:autoSpaceDE w:val="0"/>
        <w:autoSpaceDN w:val="0"/>
        <w:spacing w:line="579" w:lineRule="exact"/>
        <w:rPr>
          <w:rFonts w:ascii="宋体" w:eastAsia="方正仿宋_GBK" w:cs="方正仿宋_GBK" w:hAnsi="宋体"/>
          <w:b/>
          <w:bCs/>
          <w:sz w:val="32"/>
          <w:szCs w:val="32"/>
        </w:rPr>
      </w:pPr>
      <w:r>
        <w:rPr>
          <w:rFonts w:ascii="宋体" w:eastAsia="方正仿宋_GBK" w:cs="方正仿宋_GBK" w:hAnsi="宋体" w:hint="eastAsia"/>
          <w:b/>
          <w:bCs/>
          <w:sz w:val="32"/>
          <w:szCs w:val="32"/>
        </w:rPr>
        <w:t xml:space="preserve"> </w:t>
      </w:r>
    </w:p>
    <w:p>
      <w:pPr>
        <w:pStyle w:val="17"/>
        <w:widowControl/>
        <w:kinsoku w:val="0"/>
        <w:autoSpaceDE w:val="0"/>
        <w:autoSpaceDN w:val="0"/>
        <w:spacing w:line="579" w:lineRule="exact"/>
        <w:jc w:val="center"/>
        <w:rPr>
          <w:rFonts w:ascii="宋体" w:eastAsia="方正小标宋_GBK" w:cs="方正小标宋_GBK" w:hAnsi="宋体"/>
          <w:sz w:val="32"/>
          <w:szCs w:val="32"/>
        </w:rPr>
      </w:pPr>
      <w:r>
        <w:rPr>
          <w:rFonts w:ascii="宋体" w:eastAsia="方正小标宋_GBK" w:cs="方正小标宋_GBK" w:hAnsi="宋体" w:hint="eastAsia"/>
          <w:b/>
          <w:bCs/>
          <w:sz w:val="32"/>
          <w:szCs w:val="32"/>
        </w:rPr>
        <w:t>二</w:t>
      </w:r>
      <w:r>
        <w:rPr>
          <w:rFonts w:ascii="宋体" w:eastAsia="方正小标宋_GBK" w:cs="方正小标宋_GBK" w:hAnsi="宋体" w:hint="eastAsia"/>
          <w:sz w:val="32"/>
          <w:szCs w:val="32"/>
        </w:rPr>
        <w:t>、法定代表人身份证明及授权委托书</w:t>
      </w:r>
    </w:p>
    <w:p>
      <w:pPr>
        <w:pStyle w:val="17"/>
        <w:widowControl/>
        <w:kinsoku w:val="0"/>
        <w:autoSpaceDE w:val="0"/>
        <w:autoSpaceDN w:val="0"/>
        <w:spacing w:line="579" w:lineRule="exact"/>
        <w:ind w:left="720"/>
        <w:jc w:val="center"/>
        <w:rPr>
          <w:rFonts w:ascii="宋体" w:hAnsi="宋体"/>
          <w:sz w:val="32"/>
          <w:szCs w:val="32"/>
        </w:rPr>
      </w:pPr>
      <w:r>
        <w:rPr>
          <w:rFonts w:ascii="宋体" w:hAnsi="宋体" w:hint="eastAsia"/>
          <w:sz w:val="32"/>
          <w:szCs w:val="32"/>
        </w:rPr>
        <w:t xml:space="preserve"> </w:t>
      </w:r>
    </w:p>
    <w:p>
      <w:pPr>
        <w:pStyle w:val="17"/>
        <w:widowControl/>
        <w:kinsoku w:val="0"/>
        <w:autoSpaceDE w:val="0"/>
        <w:autoSpaceDN w:val="0"/>
        <w:spacing w:line="579" w:lineRule="exact"/>
        <w:ind w:firstLine="643"/>
        <w:jc w:val="center"/>
        <w:rPr>
          <w:rFonts w:ascii="宋体" w:eastAsia="方正小标宋_GBK" w:cs="方正小标宋_GBK" w:hAnsi="宋体"/>
          <w:sz w:val="32"/>
          <w:szCs w:val="32"/>
        </w:rPr>
      </w:pPr>
      <w:r>
        <w:rPr>
          <w:rFonts w:ascii="宋体" w:eastAsia="方正小标宋_GBK" w:cs="方正小标宋_GBK" w:hAnsi="宋体" w:hint="eastAsia"/>
          <w:sz w:val="32"/>
          <w:szCs w:val="32"/>
        </w:rPr>
        <w:t xml:space="preserve">法定代表人身份证明书 </w:t>
      </w:r>
    </w:p>
    <w:p>
      <w:pPr>
        <w:pStyle w:val="17"/>
        <w:widowControl/>
        <w:kinsoku w:val="0"/>
        <w:autoSpaceDE w:val="0"/>
        <w:autoSpaceDN w:val="0"/>
        <w:spacing w:line="579" w:lineRule="exact"/>
        <w:ind w:firstLine="570"/>
        <w:rPr>
          <w:rFonts w:ascii="宋体" w:hAnsi="宋体"/>
          <w:sz w:val="32"/>
          <w:szCs w:val="32"/>
        </w:rPr>
      </w:pPr>
      <w:r>
        <w:rPr>
          <w:rFonts w:ascii="宋体" w:hAnsi="宋体" w:hint="eastAsia"/>
          <w:sz w:val="32"/>
          <w:szCs w:val="32"/>
        </w:rPr>
        <w:t xml:space="preserve"> </w:t>
      </w:r>
    </w:p>
    <w:p>
      <w:pPr>
        <w:pStyle w:val="17"/>
        <w:widowControl/>
        <w:kinsoku w:val="0"/>
        <w:autoSpaceDE w:val="0"/>
        <w:autoSpaceDN w:val="0"/>
        <w:spacing w:line="579" w:lineRule="exact"/>
        <w:ind w:firstLine="570"/>
        <w:rPr>
          <w:rFonts w:ascii="宋体" w:eastAsia="方正仿宋_GBK" w:cs="方正仿宋_GBK" w:hAnsi="宋体"/>
          <w:sz w:val="32"/>
          <w:szCs w:val="32"/>
        </w:rPr>
      </w:pPr>
      <w:r>
        <w:rPr>
          <w:rFonts w:ascii="宋体" w:eastAsia="方正仿宋_GBK" w:cs="方正仿宋_GBK" w:hAnsi="宋体" w:hint="eastAsia"/>
          <w:sz w:val="32"/>
          <w:szCs w:val="32"/>
        </w:rPr>
        <w:t>招标项目名称：</w:t>
      </w:r>
      <w:r>
        <w:rPr>
          <w:rFonts w:ascii="宋体" w:eastAsia="方正仿宋_GBK" w:cs="方正仿宋_GBK" w:hAnsi="宋体" w:hint="eastAsia"/>
          <w:sz w:val="32"/>
          <w:szCs w:val="32"/>
          <w:u w:val="single"/>
        </w:rPr>
        <w:t xml:space="preserve"> </w:t>
      </w:r>
    </w:p>
    <w:p>
      <w:pPr>
        <w:pStyle w:val="17"/>
        <w:widowControl/>
        <w:kinsoku w:val="0"/>
        <w:autoSpaceDE w:val="0"/>
        <w:autoSpaceDN w:val="0"/>
        <w:spacing w:line="579" w:lineRule="exact"/>
        <w:rPr>
          <w:rFonts w:ascii="宋体" w:eastAsia="方正仿宋_GBK" w:cs="方正仿宋_GBK" w:hAnsi="宋体"/>
          <w:sz w:val="32"/>
          <w:szCs w:val="32"/>
        </w:rPr>
      </w:pPr>
      <w:r>
        <w:rPr>
          <w:rFonts w:ascii="宋体" w:eastAsia="方正仿宋_GBK" w:cs="方正仿宋_GBK" w:hAnsi="宋体" w:hint="eastAsia"/>
          <w:sz w:val="32"/>
          <w:szCs w:val="32"/>
        </w:rPr>
        <w:t xml:space="preserve">致重庆市江津区水力发电有限公司： </w:t>
      </w:r>
    </w:p>
    <w:p>
      <w:pPr>
        <w:pStyle w:val="17"/>
        <w:widowControl/>
        <w:kinsoku w:val="0"/>
        <w:autoSpaceDE w:val="0"/>
        <w:autoSpaceDN w:val="0"/>
        <w:spacing w:line="579" w:lineRule="exact"/>
        <w:ind w:firstLine="570"/>
        <w:rPr>
          <w:rFonts w:ascii="宋体" w:eastAsia="方正仿宋_GBK" w:cs="方正仿宋_GBK" w:hAnsi="宋体"/>
          <w:sz w:val="32"/>
          <w:szCs w:val="32"/>
        </w:rPr>
      </w:pPr>
      <w:r>
        <w:rPr>
          <w:rFonts w:ascii="宋体" w:eastAsia="方正仿宋_GBK" w:cs="方正仿宋_GBK" w:hAnsi="宋体" w:hint="eastAsia"/>
          <w:sz w:val="32"/>
          <w:szCs w:val="32"/>
        </w:rPr>
        <w:t>（法定代表人姓名）在</w:t>
      </w:r>
      <w:r>
        <w:rPr>
          <w:rFonts w:ascii="宋体" w:eastAsia="方正仿宋_GBK" w:cs="方正仿宋_GBK" w:hAnsi="宋体" w:hint="eastAsia"/>
          <w:sz w:val="32"/>
          <w:szCs w:val="32"/>
          <w:u w:val="single"/>
        </w:rPr>
        <w:t xml:space="preserve"> </w:t>
      </w:r>
      <w:r>
        <w:rPr>
          <w:rFonts w:ascii="宋体" w:eastAsia="方正仿宋_GBK" w:cs="方正仿宋_GBK" w:hAnsi="宋体" w:hint="eastAsia"/>
          <w:sz w:val="32"/>
          <w:szCs w:val="32"/>
        </w:rPr>
        <w:t>（投标人名称）任</w:t>
      </w:r>
      <w:r>
        <w:rPr>
          <w:rFonts w:ascii="宋体" w:eastAsia="方正仿宋_GBK" w:cs="方正仿宋_GBK" w:hAnsi="宋体" w:hint="eastAsia"/>
          <w:sz w:val="32"/>
          <w:szCs w:val="32"/>
          <w:u w:val="single"/>
        </w:rPr>
        <w:t xml:space="preserve"> </w:t>
      </w:r>
      <w:r>
        <w:rPr>
          <w:rFonts w:ascii="宋体" w:eastAsia="方正仿宋_GBK" w:cs="方正仿宋_GBK" w:hAnsi="宋体" w:hint="eastAsia"/>
          <w:sz w:val="32"/>
          <w:szCs w:val="32"/>
        </w:rPr>
        <w:t>（职务名称）职务，是（投标人名称）</w:t>
      </w:r>
      <w:r>
        <w:rPr>
          <w:rFonts w:ascii="宋体" w:eastAsia="方正仿宋_GBK" w:cs="方正仿宋_GBK" w:hAnsi="宋体" w:hint="eastAsia"/>
          <w:sz w:val="32"/>
          <w:szCs w:val="32"/>
          <w:u w:val="single"/>
        </w:rPr>
        <w:t xml:space="preserve"> </w:t>
      </w:r>
      <w:r>
        <w:rPr>
          <w:rFonts w:ascii="宋体" w:eastAsia="方正仿宋_GBK" w:cs="方正仿宋_GBK" w:hAnsi="宋体" w:hint="eastAsia"/>
          <w:sz w:val="32"/>
          <w:szCs w:val="32"/>
        </w:rPr>
        <w:t xml:space="preserve">的法定代表人。 </w:t>
      </w:r>
    </w:p>
    <w:p>
      <w:pPr>
        <w:pStyle w:val="17"/>
        <w:widowControl/>
        <w:kinsoku w:val="0"/>
        <w:autoSpaceDE w:val="0"/>
        <w:autoSpaceDN w:val="0"/>
        <w:spacing w:line="579" w:lineRule="exact"/>
        <w:ind w:firstLine="570"/>
        <w:rPr>
          <w:rFonts w:ascii="宋体" w:eastAsia="方正仿宋_GBK" w:cs="方正仿宋_GBK" w:hAnsi="宋体"/>
          <w:sz w:val="32"/>
          <w:szCs w:val="32"/>
        </w:rPr>
      </w:pPr>
      <w:r>
        <w:rPr>
          <w:rFonts w:ascii="宋体" w:eastAsia="方正仿宋_GBK" w:cs="方正仿宋_GBK" w:hAnsi="宋体" w:hint="eastAsia"/>
          <w:sz w:val="32"/>
          <w:szCs w:val="32"/>
        </w:rPr>
        <w:t xml:space="preserve"> </w:t>
      </w:r>
    </w:p>
    <w:p>
      <w:pPr>
        <w:pStyle w:val="17"/>
        <w:widowControl/>
        <w:kinsoku w:val="0"/>
        <w:autoSpaceDE w:val="0"/>
        <w:autoSpaceDN w:val="0"/>
        <w:spacing w:line="579" w:lineRule="exact"/>
        <w:ind w:firstLine="570"/>
        <w:rPr>
          <w:rFonts w:ascii="宋体" w:eastAsia="方正仿宋_GBK" w:cs="方正仿宋_GBK" w:hAnsi="宋体"/>
          <w:sz w:val="32"/>
          <w:szCs w:val="32"/>
        </w:rPr>
      </w:pPr>
      <w:r>
        <w:rPr>
          <w:rFonts w:ascii="宋体" w:eastAsia="方正仿宋_GBK" w:cs="方正仿宋_GBK" w:hAnsi="宋体" w:hint="eastAsia"/>
          <w:sz w:val="32"/>
          <w:szCs w:val="32"/>
        </w:rPr>
        <w:t xml:space="preserve">特此证明。 </w:t>
      </w:r>
    </w:p>
    <w:p>
      <w:pPr>
        <w:pStyle w:val="17"/>
        <w:widowControl/>
        <w:kinsoku w:val="0"/>
        <w:autoSpaceDE w:val="0"/>
        <w:autoSpaceDN w:val="0"/>
        <w:spacing w:line="579" w:lineRule="exact"/>
        <w:rPr>
          <w:rFonts w:ascii="宋体" w:eastAsia="方正仿宋_GBK" w:cs="方正仿宋_GBK" w:hAnsi="宋体"/>
          <w:sz w:val="32"/>
          <w:szCs w:val="32"/>
        </w:rPr>
      </w:pPr>
      <w:r>
        <w:rPr>
          <w:rFonts w:ascii="宋体" w:eastAsia="方正仿宋_GBK" w:cs="方正仿宋_GBK" w:hAnsi="宋体" w:hint="eastAsia"/>
          <w:sz w:val="32"/>
          <w:szCs w:val="32"/>
        </w:rPr>
        <w:t xml:space="preserve"> </w:t>
      </w:r>
    </w:p>
    <w:p>
      <w:pPr>
        <w:pStyle w:val="17"/>
        <w:widowControl/>
        <w:kinsoku w:val="0"/>
        <w:autoSpaceDE w:val="0"/>
        <w:autoSpaceDN w:val="0"/>
        <w:spacing w:line="579" w:lineRule="exact"/>
        <w:ind w:firstLine="570"/>
        <w:rPr>
          <w:rFonts w:ascii="宋体" w:eastAsia="方正仿宋_GBK" w:cs="方正仿宋_GBK" w:hAnsi="宋体"/>
          <w:sz w:val="32"/>
          <w:szCs w:val="32"/>
        </w:rPr>
      </w:pPr>
      <w:r>
        <w:rPr>
          <w:rFonts w:ascii="宋体" w:eastAsia="方正仿宋_GBK" w:cs="方正仿宋_GBK" w:hAnsi="宋体" w:hint="eastAsia"/>
          <w:sz w:val="32"/>
          <w:szCs w:val="32"/>
        </w:rPr>
        <w:t xml:space="preserve">（投标人公章） </w:t>
      </w:r>
    </w:p>
    <w:p>
      <w:pPr>
        <w:pStyle w:val="17"/>
        <w:widowControl/>
        <w:kinsoku w:val="0"/>
        <w:autoSpaceDE w:val="0"/>
        <w:autoSpaceDN w:val="0"/>
        <w:spacing w:line="579" w:lineRule="exact"/>
        <w:ind w:firstLine="570"/>
        <w:rPr>
          <w:rFonts w:ascii="宋体" w:eastAsia="方正仿宋_GBK" w:cs="方正仿宋_GBK" w:hAnsi="宋体"/>
          <w:sz w:val="32"/>
          <w:szCs w:val="32"/>
        </w:rPr>
      </w:pPr>
      <w:r>
        <w:rPr>
          <w:rFonts w:ascii="宋体" w:eastAsia="方正仿宋_GBK" w:cs="方正仿宋_GBK" w:hAnsi="宋体" w:hint="eastAsia"/>
          <w:sz w:val="32"/>
          <w:szCs w:val="32"/>
        </w:rPr>
        <w:t xml:space="preserve"> </w:t>
      </w:r>
    </w:p>
    <w:p>
      <w:pPr>
        <w:pStyle w:val="17"/>
        <w:widowControl/>
        <w:kinsoku w:val="0"/>
        <w:autoSpaceDE w:val="0"/>
        <w:autoSpaceDN w:val="0"/>
        <w:spacing w:line="579" w:lineRule="exact"/>
        <w:ind w:firstLine="570"/>
        <w:rPr>
          <w:rFonts w:ascii="宋体" w:eastAsia="方正仿宋_GBK" w:cs="方正仿宋_GBK" w:hAnsi="宋体"/>
          <w:sz w:val="32"/>
          <w:szCs w:val="32"/>
        </w:rPr>
      </w:pPr>
      <w:r>
        <w:rPr>
          <w:rFonts w:ascii="宋体" w:eastAsia="方正仿宋_GBK" w:cs="方正仿宋_GBK" w:hAnsi="宋体" w:hint="eastAsia"/>
          <w:sz w:val="32"/>
          <w:szCs w:val="32"/>
        </w:rPr>
        <w:t xml:space="preserve">年 月 日 </w:t>
      </w:r>
    </w:p>
    <w:p>
      <w:pPr>
        <w:pStyle w:val="17"/>
        <w:widowControl/>
        <w:kinsoku w:val="0"/>
        <w:autoSpaceDE w:val="0"/>
        <w:autoSpaceDN w:val="0"/>
        <w:spacing w:line="579" w:lineRule="exact"/>
        <w:ind w:firstLine="570"/>
        <w:rPr>
          <w:rFonts w:ascii="宋体" w:eastAsia="方正仿宋_GBK" w:cs="方正仿宋_GBK" w:hAnsi="宋体"/>
          <w:sz w:val="32"/>
          <w:szCs w:val="32"/>
        </w:rPr>
      </w:pPr>
      <w:r>
        <w:rPr>
          <w:rFonts w:ascii="宋体" w:eastAsia="方正仿宋_GBK" w:cs="方正仿宋_GBK" w:hAnsi="宋体" w:hint="eastAsia"/>
          <w:sz w:val="32"/>
          <w:szCs w:val="32"/>
        </w:rPr>
        <w:t xml:space="preserve"> </w:t>
      </w:r>
    </w:p>
    <w:p>
      <w:pPr>
        <w:pStyle w:val="17"/>
        <w:widowControl/>
        <w:kinsoku w:val="0"/>
        <w:autoSpaceDE w:val="0"/>
        <w:autoSpaceDN w:val="0"/>
        <w:spacing w:line="579" w:lineRule="exact"/>
        <w:ind w:firstLine="570"/>
        <w:rPr>
          <w:rFonts w:ascii="宋体" w:eastAsia="方正仿宋_GBK" w:cs="方正仿宋_GBK" w:hAnsi="宋体"/>
          <w:sz w:val="32"/>
          <w:szCs w:val="32"/>
        </w:rPr>
      </w:pPr>
      <w:r>
        <w:rPr>
          <w:rFonts w:ascii="宋体" w:eastAsia="方正仿宋_GBK" w:cs="方正仿宋_GBK" w:hAnsi="宋体" w:hint="eastAsia"/>
          <w:sz w:val="32"/>
          <w:szCs w:val="32"/>
        </w:rPr>
        <w:t xml:space="preserve">（附：法定代表人身份证正反面复印件） </w:t>
      </w:r>
    </w:p>
    <w:p>
      <w:pPr>
        <w:pStyle w:val="17"/>
        <w:widowControl/>
        <w:kinsoku w:val="0"/>
        <w:autoSpaceDE w:val="0"/>
        <w:autoSpaceDN w:val="0"/>
        <w:spacing w:line="579" w:lineRule="exact"/>
        <w:jc w:val="center"/>
        <w:rPr>
          <w:rFonts w:ascii="宋体" w:hAnsi="宋体"/>
          <w:b/>
          <w:bCs/>
          <w:sz w:val="32"/>
          <w:szCs w:val="32"/>
        </w:rPr>
      </w:pPr>
      <w:r>
        <w:rPr>
          <w:rFonts w:ascii="宋体" w:hAnsi="宋体" w:hint="eastAsia"/>
          <w:b/>
          <w:bCs/>
          <w:sz w:val="32"/>
          <w:szCs w:val="32"/>
        </w:rPr>
        <w:t xml:space="preserve"> </w:t>
      </w:r>
    </w:p>
    <w:p>
      <w:pPr>
        <w:pStyle w:val="17"/>
        <w:widowControl/>
        <w:kinsoku w:val="0"/>
        <w:autoSpaceDE w:val="0"/>
        <w:autoSpaceDN w:val="0"/>
        <w:spacing w:line="579" w:lineRule="exact"/>
        <w:jc w:val="center"/>
        <w:rPr>
          <w:rFonts w:ascii="宋体" w:hAnsi="宋体"/>
          <w:b/>
          <w:bCs/>
          <w:sz w:val="32"/>
          <w:szCs w:val="32"/>
        </w:rPr>
      </w:pPr>
      <w:r>
        <w:rPr>
          <w:rFonts w:ascii="宋体" w:hAnsi="宋体" w:hint="eastAsia"/>
          <w:b/>
          <w:bCs/>
          <w:sz w:val="32"/>
          <w:szCs w:val="32"/>
        </w:rPr>
        <w:t xml:space="preserve"> </w:t>
      </w:r>
    </w:p>
    <w:p>
      <w:pPr>
        <w:pStyle w:val="17"/>
        <w:widowControl/>
        <w:kinsoku w:val="0"/>
        <w:autoSpaceDE w:val="0"/>
        <w:autoSpaceDN w:val="0"/>
        <w:spacing w:line="579" w:lineRule="exact"/>
        <w:jc w:val="center"/>
        <w:rPr>
          <w:rFonts w:ascii="宋体" w:hAnsi="宋体"/>
          <w:b/>
          <w:bCs/>
          <w:sz w:val="32"/>
          <w:szCs w:val="32"/>
        </w:rPr>
      </w:pPr>
      <w:r>
        <w:rPr>
          <w:rFonts w:ascii="宋体" w:hAnsi="宋体" w:hint="eastAsia"/>
          <w:b/>
          <w:bCs/>
          <w:sz w:val="32"/>
          <w:szCs w:val="32"/>
        </w:rPr>
        <w:t xml:space="preserve"> </w:t>
      </w:r>
    </w:p>
    <w:p>
      <w:pPr>
        <w:pStyle w:val="17"/>
        <w:widowControl/>
        <w:kinsoku w:val="0"/>
        <w:autoSpaceDE w:val="0"/>
        <w:autoSpaceDN w:val="0"/>
        <w:spacing w:line="579" w:lineRule="exact"/>
        <w:jc w:val="center"/>
        <w:rPr>
          <w:rFonts w:ascii="宋体" w:hAnsi="宋体"/>
          <w:b/>
          <w:bCs/>
          <w:sz w:val="32"/>
          <w:szCs w:val="32"/>
        </w:rPr>
      </w:pPr>
      <w:r>
        <w:rPr>
          <w:rFonts w:ascii="宋体" w:hAnsi="宋体" w:hint="eastAsia"/>
          <w:b/>
          <w:bCs/>
          <w:sz w:val="32"/>
          <w:szCs w:val="32"/>
        </w:rPr>
        <w:t xml:space="preserve"> </w:t>
      </w:r>
    </w:p>
    <w:p>
      <w:pPr>
        <w:pStyle w:val="17"/>
        <w:widowControl/>
        <w:kinsoku w:val="0"/>
        <w:autoSpaceDE w:val="0"/>
        <w:autoSpaceDN w:val="0"/>
        <w:spacing w:line="579" w:lineRule="exact"/>
        <w:jc w:val="center"/>
        <w:rPr>
          <w:rFonts w:ascii="宋体" w:hAnsi="宋体"/>
          <w:b/>
          <w:bCs/>
          <w:sz w:val="32"/>
          <w:szCs w:val="32"/>
        </w:rPr>
      </w:pPr>
      <w:r>
        <w:rPr>
          <w:rFonts w:ascii="宋体" w:hAnsi="宋体" w:hint="eastAsia"/>
          <w:b/>
          <w:bCs/>
          <w:sz w:val="32"/>
          <w:szCs w:val="32"/>
        </w:rPr>
        <w:t xml:space="preserve"> </w:t>
      </w:r>
    </w:p>
    <w:p>
      <w:pPr>
        <w:pStyle w:val="17"/>
        <w:widowControl/>
        <w:kinsoku w:val="0"/>
        <w:autoSpaceDE w:val="0"/>
        <w:autoSpaceDN w:val="0"/>
        <w:spacing w:line="579" w:lineRule="exact"/>
        <w:jc w:val="center"/>
        <w:rPr>
          <w:rFonts w:ascii="宋体" w:hAnsi="宋体"/>
          <w:b/>
          <w:bCs/>
          <w:sz w:val="32"/>
          <w:szCs w:val="32"/>
        </w:rPr>
      </w:pPr>
      <w:r>
        <w:rPr>
          <w:rFonts w:ascii="宋体" w:hAnsi="宋体" w:hint="eastAsia"/>
          <w:b/>
          <w:bCs/>
          <w:sz w:val="32"/>
          <w:szCs w:val="32"/>
        </w:rPr>
        <w:t xml:space="preserve"> </w:t>
      </w:r>
    </w:p>
    <w:p>
      <w:pPr>
        <w:pStyle w:val="17"/>
        <w:widowControl/>
        <w:kinsoku w:val="0"/>
        <w:autoSpaceDE w:val="0"/>
        <w:autoSpaceDN w:val="0"/>
        <w:spacing w:line="579" w:lineRule="exact"/>
        <w:jc w:val="center"/>
        <w:rPr>
          <w:rFonts w:ascii="宋体" w:hAnsi="宋体"/>
          <w:b/>
          <w:bCs/>
          <w:sz w:val="32"/>
          <w:szCs w:val="32"/>
        </w:rPr>
      </w:pPr>
      <w:r>
        <w:rPr>
          <w:rFonts w:ascii="宋体" w:hAnsi="宋体" w:hint="eastAsia"/>
          <w:b/>
          <w:bCs/>
          <w:sz w:val="32"/>
          <w:szCs w:val="32"/>
        </w:rPr>
        <w:t xml:space="preserve"> </w:t>
      </w:r>
    </w:p>
    <w:p>
      <w:pPr>
        <w:pStyle w:val="17"/>
        <w:widowControl/>
        <w:kinsoku w:val="0"/>
        <w:autoSpaceDE w:val="0"/>
        <w:autoSpaceDN w:val="0"/>
        <w:spacing w:line="579" w:lineRule="exact"/>
        <w:jc w:val="center"/>
        <w:rPr>
          <w:rFonts w:ascii="宋体" w:hAnsi="宋体"/>
          <w:b/>
          <w:bCs/>
          <w:sz w:val="32"/>
          <w:szCs w:val="32"/>
        </w:rPr>
      </w:pPr>
      <w:r>
        <w:rPr>
          <w:rFonts w:ascii="宋体" w:hAnsi="宋体" w:hint="eastAsia"/>
          <w:b/>
          <w:bCs/>
          <w:sz w:val="32"/>
          <w:szCs w:val="32"/>
        </w:rPr>
        <w:t xml:space="preserve"> </w:t>
      </w:r>
    </w:p>
    <w:p>
      <w:pPr>
        <w:pStyle w:val="17"/>
        <w:widowControl/>
        <w:kinsoku w:val="0"/>
        <w:autoSpaceDE w:val="0"/>
        <w:autoSpaceDN w:val="0"/>
        <w:spacing w:line="579" w:lineRule="exact"/>
        <w:jc w:val="center"/>
        <w:rPr>
          <w:rFonts w:ascii="宋体" w:eastAsia="方正小标宋_GBK" w:cs="方正小标宋_GBK" w:hAnsi="宋体"/>
          <w:sz w:val="32"/>
          <w:szCs w:val="32"/>
        </w:rPr>
      </w:pPr>
      <w:r>
        <w:rPr>
          <w:rFonts w:ascii="宋体" w:eastAsia="方正小标宋_GBK" w:cs="方正小标宋_GBK" w:hAnsi="宋体" w:hint="eastAsia"/>
          <w:sz w:val="32"/>
          <w:szCs w:val="32"/>
        </w:rPr>
        <w:t>授权委托书</w:t>
      </w:r>
    </w:p>
    <w:p>
      <w:pPr>
        <w:pStyle w:val="17"/>
        <w:widowControl/>
        <w:kinsoku w:val="0"/>
        <w:autoSpaceDE w:val="0"/>
        <w:autoSpaceDN w:val="0"/>
        <w:spacing w:line="579" w:lineRule="exact"/>
        <w:rPr>
          <w:rFonts w:ascii="宋体" w:eastAsia="方正仿宋_GBK" w:cs="方正仿宋_GBK" w:hAnsi="宋体"/>
          <w:sz w:val="32"/>
          <w:szCs w:val="32"/>
        </w:rPr>
      </w:pPr>
      <w:r>
        <w:rPr>
          <w:rFonts w:ascii="宋体" w:eastAsia="方正仿宋_GBK" w:cs="方正仿宋_GBK" w:hAnsi="宋体" w:hint="eastAsia"/>
          <w:sz w:val="32"/>
          <w:szCs w:val="32"/>
        </w:rPr>
        <w:t>招标项目名称：</w:t>
      </w:r>
      <w:r>
        <w:rPr>
          <w:rFonts w:ascii="宋体" w:eastAsia="方正仿宋_GBK" w:cs="方正仿宋_GBK" w:hAnsi="宋体" w:hint="eastAsia"/>
          <w:sz w:val="32"/>
          <w:szCs w:val="32"/>
          <w:u w:val="single"/>
        </w:rPr>
        <w:t xml:space="preserve">               </w:t>
      </w:r>
    </w:p>
    <w:p>
      <w:pPr>
        <w:pStyle w:val="17"/>
        <w:widowControl/>
        <w:kinsoku w:val="0"/>
        <w:autoSpaceDE w:val="0"/>
        <w:autoSpaceDN w:val="0"/>
        <w:spacing w:line="579" w:lineRule="exact"/>
        <w:rPr>
          <w:rFonts w:ascii="宋体" w:eastAsia="方正仿宋_GBK" w:cs="方正仿宋_GBK" w:hAnsi="宋体"/>
          <w:sz w:val="32"/>
          <w:szCs w:val="32"/>
        </w:rPr>
      </w:pPr>
      <w:r>
        <w:rPr>
          <w:rFonts w:ascii="宋体" w:eastAsia="方正仿宋_GBK" w:cs="方正仿宋_GBK" w:hAnsi="宋体" w:hint="eastAsia"/>
          <w:sz w:val="32"/>
          <w:szCs w:val="32"/>
        </w:rPr>
        <w:t xml:space="preserve"> </w:t>
      </w:r>
    </w:p>
    <w:p>
      <w:pPr>
        <w:pStyle w:val="17"/>
        <w:widowControl/>
        <w:kinsoku w:val="0"/>
        <w:autoSpaceDE w:val="0"/>
        <w:autoSpaceDN w:val="0"/>
        <w:spacing w:line="579" w:lineRule="exact"/>
        <w:rPr>
          <w:rFonts w:ascii="宋体" w:eastAsia="方正仿宋_GBK" w:cs="方正仿宋_GBK" w:hAnsi="宋体"/>
          <w:sz w:val="32"/>
          <w:szCs w:val="32"/>
        </w:rPr>
      </w:pPr>
      <w:r>
        <w:rPr>
          <w:rFonts w:ascii="宋体" w:eastAsia="方正仿宋_GBK" w:cs="方正仿宋_GBK" w:hAnsi="宋体" w:hint="eastAsia"/>
          <w:sz w:val="32"/>
          <w:szCs w:val="32"/>
        </w:rPr>
        <w:t xml:space="preserve">致重庆江津区水力发电有限公司： </w:t>
      </w:r>
    </w:p>
    <w:p>
      <w:pPr>
        <w:pStyle w:val="17"/>
        <w:widowControl/>
        <w:kinsoku w:val="0"/>
        <w:autoSpaceDE w:val="0"/>
        <w:autoSpaceDN w:val="0"/>
        <w:spacing w:line="579" w:lineRule="exact"/>
        <w:ind w:firstLine="480"/>
        <w:rPr>
          <w:rFonts w:ascii="宋体" w:eastAsia="方正仿宋_GBK" w:cs="方正仿宋_GBK" w:hAnsi="宋体"/>
          <w:sz w:val="32"/>
          <w:szCs w:val="32"/>
        </w:rPr>
      </w:pPr>
      <w:r>
        <w:rPr>
          <w:rFonts w:ascii="宋体" w:eastAsia="方正仿宋_GBK" w:cs="方正仿宋_GBK" w:hAnsi="宋体" w:hint="eastAsia"/>
          <w:sz w:val="32"/>
          <w:szCs w:val="32"/>
        </w:rPr>
        <w:t>（投标人法定代表人名称）是</w:t>
      </w:r>
      <w:r>
        <w:rPr>
          <w:rFonts w:ascii="宋体" w:eastAsia="方正仿宋_GBK" w:cs="方正仿宋_GBK" w:hAnsi="宋体" w:hint="eastAsia"/>
          <w:sz w:val="32"/>
          <w:szCs w:val="32"/>
          <w:u w:val="single"/>
        </w:rPr>
        <w:t xml:space="preserve"> </w:t>
      </w:r>
      <w:r>
        <w:rPr>
          <w:rFonts w:ascii="宋体" w:eastAsia="方正仿宋_GBK" w:cs="方正仿宋_GBK" w:hAnsi="宋体" w:hint="eastAsia"/>
          <w:sz w:val="32"/>
          <w:szCs w:val="32"/>
        </w:rPr>
        <w:t>（投标人名称）的法定代表人，特授权</w:t>
      </w:r>
      <w:r>
        <w:rPr>
          <w:rFonts w:ascii="宋体" w:eastAsia="方正仿宋_GBK" w:cs="方正仿宋_GBK" w:hAnsi="宋体" w:hint="eastAsia"/>
          <w:sz w:val="32"/>
          <w:szCs w:val="32"/>
          <w:u w:val="single"/>
        </w:rPr>
        <w:t xml:space="preserve"> </w:t>
      </w:r>
      <w:r>
        <w:rPr>
          <w:rFonts w:ascii="宋体" w:eastAsia="方正仿宋_GBK" w:cs="方正仿宋_GBK" w:hAnsi="宋体" w:hint="eastAsia"/>
          <w:sz w:val="32"/>
          <w:szCs w:val="32"/>
        </w:rPr>
        <w:t xml:space="preserve">（被授权人姓名及身份证代码）代表我单位全权办理上述项目的投标、谈判、签约等具体工作，并签署全部有关文件、协议及合同。 </w:t>
      </w:r>
    </w:p>
    <w:p>
      <w:pPr>
        <w:pStyle w:val="17"/>
        <w:widowControl/>
        <w:kinsoku w:val="0"/>
        <w:autoSpaceDE w:val="0"/>
        <w:autoSpaceDN w:val="0"/>
        <w:spacing w:line="579" w:lineRule="exact"/>
        <w:ind w:firstLine="480"/>
        <w:rPr>
          <w:rFonts w:ascii="宋体" w:eastAsia="方正仿宋_GBK" w:cs="方正仿宋_GBK" w:hAnsi="宋体"/>
          <w:sz w:val="32"/>
          <w:szCs w:val="32"/>
        </w:rPr>
      </w:pPr>
      <w:r>
        <w:rPr>
          <w:rFonts w:ascii="宋体" w:eastAsia="方正仿宋_GBK" w:cs="方正仿宋_GBK" w:hAnsi="宋体" w:hint="eastAsia"/>
          <w:sz w:val="32"/>
          <w:szCs w:val="32"/>
        </w:rPr>
        <w:t xml:space="preserve">我单位对被授权人的签字负全部责任。 </w:t>
      </w:r>
    </w:p>
    <w:p>
      <w:pPr>
        <w:pStyle w:val="17"/>
        <w:widowControl/>
        <w:kinsoku w:val="0"/>
        <w:autoSpaceDE w:val="0"/>
        <w:autoSpaceDN w:val="0"/>
        <w:spacing w:line="579" w:lineRule="exact"/>
        <w:ind w:firstLine="480"/>
        <w:rPr>
          <w:rFonts w:ascii="宋体" w:eastAsia="方正仿宋_GBK" w:cs="方正仿宋_GBK" w:hAnsi="宋体"/>
          <w:sz w:val="32"/>
          <w:szCs w:val="32"/>
        </w:rPr>
      </w:pPr>
      <w:r>
        <w:rPr>
          <w:rFonts w:ascii="宋体" w:eastAsia="方正仿宋_GBK" w:cs="方正仿宋_GBK" w:hAnsi="宋体" w:hint="eastAsia"/>
          <w:sz w:val="32"/>
          <w:szCs w:val="32"/>
        </w:rPr>
        <w:t xml:space="preserve">在撤消授权的书面通知以前，本授权书一直有效。被授权人在授权书有效期内签署的所有文件不因授权的撤消而失效。 </w:t>
      </w:r>
    </w:p>
    <w:p>
      <w:pPr>
        <w:pStyle w:val="17"/>
        <w:widowControl/>
        <w:kinsoku w:val="0"/>
        <w:autoSpaceDE w:val="0"/>
        <w:autoSpaceDN w:val="0"/>
        <w:spacing w:line="579" w:lineRule="exact"/>
        <w:rPr>
          <w:rFonts w:ascii="宋体" w:eastAsia="方正仿宋_GBK" w:cs="方正仿宋_GBK" w:hAnsi="宋体"/>
          <w:sz w:val="32"/>
          <w:szCs w:val="32"/>
        </w:rPr>
      </w:pPr>
      <w:r>
        <w:rPr>
          <w:rFonts w:ascii="宋体" w:eastAsia="方正仿宋_GBK" w:cs="方正仿宋_GBK" w:hAnsi="宋体" w:hint="eastAsia"/>
          <w:sz w:val="32"/>
          <w:szCs w:val="32"/>
        </w:rPr>
        <w:t xml:space="preserve"> </w:t>
      </w:r>
    </w:p>
    <w:p>
      <w:pPr>
        <w:pStyle w:val="17"/>
        <w:widowControl/>
        <w:kinsoku w:val="0"/>
        <w:autoSpaceDE w:val="0"/>
        <w:autoSpaceDN w:val="0"/>
        <w:spacing w:line="579" w:lineRule="exact"/>
        <w:ind w:firstLine="570"/>
        <w:rPr>
          <w:rFonts w:ascii="宋体" w:eastAsia="方正仿宋_GBK" w:cs="方正仿宋_GBK" w:hAnsi="宋体"/>
          <w:sz w:val="32"/>
          <w:szCs w:val="32"/>
        </w:rPr>
      </w:pPr>
      <w:r>
        <w:rPr>
          <w:rFonts w:ascii="宋体" w:eastAsia="方正仿宋_GBK" w:cs="方正仿宋_GBK" w:hAnsi="宋体" w:hint="eastAsia"/>
          <w:sz w:val="32"/>
          <w:szCs w:val="32"/>
        </w:rPr>
        <w:t xml:space="preserve">被授权人：          投标人法定代表人： </w:t>
      </w:r>
    </w:p>
    <w:p>
      <w:pPr>
        <w:pStyle w:val="17"/>
        <w:widowControl/>
        <w:kinsoku w:val="0"/>
        <w:autoSpaceDE w:val="0"/>
        <w:autoSpaceDN w:val="0"/>
        <w:spacing w:line="579" w:lineRule="exact"/>
        <w:ind w:firstLine="570"/>
        <w:rPr>
          <w:rFonts w:ascii="宋体" w:eastAsia="方正仿宋_GBK" w:cs="方正仿宋_GBK" w:hAnsi="宋体"/>
          <w:sz w:val="32"/>
          <w:szCs w:val="32"/>
        </w:rPr>
      </w:pPr>
      <w:r>
        <w:rPr>
          <w:rFonts w:ascii="宋体" w:eastAsia="方正仿宋_GBK" w:cs="方正仿宋_GBK" w:hAnsi="宋体" w:hint="eastAsia"/>
          <w:sz w:val="32"/>
          <w:szCs w:val="32"/>
        </w:rPr>
        <w:t xml:space="preserve">（签字或盖章）      （签字或盖章） </w:t>
      </w:r>
    </w:p>
    <w:p>
      <w:pPr>
        <w:pStyle w:val="17"/>
        <w:widowControl/>
        <w:kinsoku w:val="0"/>
        <w:autoSpaceDE w:val="0"/>
        <w:autoSpaceDN w:val="0"/>
        <w:spacing w:line="579" w:lineRule="exact"/>
        <w:ind w:firstLine="570"/>
        <w:rPr>
          <w:rFonts w:ascii="宋体" w:eastAsia="方正仿宋_GBK" w:cs="方正仿宋_GBK" w:hAnsi="宋体"/>
          <w:sz w:val="32"/>
          <w:szCs w:val="32"/>
        </w:rPr>
      </w:pPr>
      <w:r>
        <w:rPr>
          <w:rFonts w:ascii="宋体" w:eastAsia="方正仿宋_GBK" w:cs="方正仿宋_GBK" w:hAnsi="宋体" w:hint="eastAsia"/>
          <w:sz w:val="32"/>
          <w:szCs w:val="32"/>
        </w:rPr>
        <w:t xml:space="preserve"> </w:t>
      </w:r>
    </w:p>
    <w:p>
      <w:pPr>
        <w:pStyle w:val="17"/>
        <w:widowControl/>
        <w:kinsoku w:val="0"/>
        <w:autoSpaceDE w:val="0"/>
        <w:autoSpaceDN w:val="0"/>
        <w:spacing w:line="579" w:lineRule="exact"/>
        <w:ind w:firstLine="570"/>
        <w:rPr>
          <w:rFonts w:ascii="宋体" w:eastAsia="方正仿宋_GBK" w:cs="方正仿宋_GBK" w:hAnsi="宋体"/>
          <w:sz w:val="32"/>
          <w:szCs w:val="32"/>
        </w:rPr>
      </w:pPr>
      <w:r>
        <w:rPr>
          <w:rFonts w:ascii="宋体" w:eastAsia="方正仿宋_GBK" w:cs="方正仿宋_GBK" w:hAnsi="宋体" w:hint="eastAsia"/>
          <w:sz w:val="32"/>
          <w:szCs w:val="32"/>
        </w:rPr>
        <w:t xml:space="preserve"> </w:t>
      </w:r>
    </w:p>
    <w:p>
      <w:pPr>
        <w:pStyle w:val="17"/>
        <w:widowControl/>
        <w:kinsoku w:val="0"/>
        <w:autoSpaceDE w:val="0"/>
        <w:autoSpaceDN w:val="0"/>
        <w:spacing w:line="579" w:lineRule="exact"/>
        <w:ind w:firstLine="570"/>
        <w:rPr>
          <w:rFonts w:ascii="宋体" w:eastAsia="方正仿宋_GBK" w:cs="方正仿宋_GBK" w:hAnsi="宋体"/>
          <w:sz w:val="32"/>
          <w:szCs w:val="32"/>
        </w:rPr>
      </w:pPr>
      <w:r>
        <w:rPr>
          <w:rFonts w:ascii="宋体" w:eastAsia="方正仿宋_GBK" w:cs="方正仿宋_GBK" w:hAnsi="宋体" w:hint="eastAsia"/>
          <w:sz w:val="32"/>
          <w:szCs w:val="32"/>
        </w:rPr>
        <w:t xml:space="preserve">（附：被授权人身份证正反面复印件） </w:t>
      </w:r>
    </w:p>
    <w:p>
      <w:pPr>
        <w:pStyle w:val="17"/>
        <w:widowControl/>
        <w:kinsoku w:val="0"/>
        <w:autoSpaceDE w:val="0"/>
        <w:autoSpaceDN w:val="0"/>
        <w:spacing w:line="579" w:lineRule="exact"/>
        <w:ind w:firstLine="570"/>
        <w:rPr>
          <w:rFonts w:ascii="宋体" w:eastAsia="方正仿宋_GBK" w:cs="方正仿宋_GBK" w:hAnsi="宋体"/>
          <w:sz w:val="32"/>
          <w:szCs w:val="32"/>
        </w:rPr>
      </w:pPr>
      <w:r>
        <w:rPr>
          <w:rFonts w:ascii="宋体" w:eastAsia="方正仿宋_GBK" w:cs="方正仿宋_GBK" w:hAnsi="宋体" w:hint="eastAsia"/>
          <w:sz w:val="32"/>
          <w:szCs w:val="32"/>
        </w:rPr>
        <w:t xml:space="preserve"> </w:t>
      </w:r>
    </w:p>
    <w:p>
      <w:pPr>
        <w:pStyle w:val="17"/>
        <w:widowControl/>
        <w:kinsoku w:val="0"/>
        <w:autoSpaceDE w:val="0"/>
        <w:autoSpaceDN w:val="0"/>
        <w:spacing w:line="579" w:lineRule="exact"/>
        <w:ind w:firstLine="570"/>
        <w:rPr>
          <w:rFonts w:ascii="宋体" w:eastAsia="方正仿宋_GBK" w:cs="方正仿宋_GBK" w:hAnsi="宋体"/>
          <w:sz w:val="32"/>
          <w:szCs w:val="32"/>
        </w:rPr>
      </w:pPr>
      <w:r>
        <w:rPr>
          <w:rFonts w:ascii="宋体" w:eastAsia="方正仿宋_GBK" w:cs="方正仿宋_GBK" w:hAnsi="宋体" w:hint="eastAsia"/>
          <w:sz w:val="32"/>
          <w:szCs w:val="32"/>
        </w:rPr>
        <w:t xml:space="preserve"> </w:t>
      </w:r>
    </w:p>
    <w:p>
      <w:pPr>
        <w:pStyle w:val="17"/>
        <w:widowControl/>
        <w:kinsoku w:val="0"/>
        <w:autoSpaceDE w:val="0"/>
        <w:autoSpaceDN w:val="0"/>
        <w:spacing w:line="579" w:lineRule="exact"/>
        <w:ind w:right="480" w:firstLine="570"/>
        <w:jc w:val="right"/>
        <w:rPr>
          <w:rFonts w:ascii="宋体" w:eastAsia="方正仿宋_GBK" w:cs="方正仿宋_GBK" w:hAnsi="宋体"/>
          <w:sz w:val="32"/>
          <w:szCs w:val="32"/>
        </w:rPr>
      </w:pPr>
      <w:r>
        <w:rPr>
          <w:rFonts w:ascii="宋体" w:eastAsia="方正仿宋_GBK" w:cs="方正仿宋_GBK" w:hAnsi="宋体" w:hint="eastAsia"/>
          <w:sz w:val="32"/>
          <w:szCs w:val="32"/>
        </w:rPr>
        <w:t xml:space="preserve">（投标人公章） </w:t>
      </w:r>
    </w:p>
    <w:p>
      <w:pPr>
        <w:pStyle w:val="17"/>
        <w:widowControl/>
        <w:kinsoku w:val="0"/>
        <w:autoSpaceDE w:val="0"/>
        <w:autoSpaceDN w:val="0"/>
        <w:spacing w:line="579" w:lineRule="exact"/>
        <w:ind w:right="480" w:firstLine="570"/>
        <w:jc w:val="right"/>
        <w:rPr>
          <w:rFonts w:ascii="宋体" w:eastAsia="方正仿宋_GBK" w:cs="方正仿宋_GBK" w:hAnsi="宋体"/>
          <w:sz w:val="32"/>
          <w:szCs w:val="32"/>
        </w:rPr>
      </w:pPr>
      <w:r>
        <w:rPr>
          <w:rFonts w:ascii="宋体" w:eastAsia="方正仿宋_GBK" w:cs="方正仿宋_GBK" w:hAnsi="宋体" w:hint="eastAsia"/>
          <w:sz w:val="32"/>
          <w:szCs w:val="32"/>
        </w:rPr>
        <w:t xml:space="preserve">年 月 日 </w:t>
      </w:r>
    </w:p>
    <w:p>
      <w:pPr>
        <w:pStyle w:val="17"/>
        <w:widowControl/>
        <w:kinsoku w:val="0"/>
        <w:autoSpaceDE w:val="0"/>
        <w:autoSpaceDN w:val="0"/>
        <w:spacing w:line="579" w:lineRule="exact"/>
        <w:ind w:right="480" w:firstLine="570"/>
        <w:jc w:val="right"/>
        <w:rPr>
          <w:rFonts w:ascii="宋体" w:eastAsia="方正仿宋_GBK" w:cs="方正仿宋_GBK" w:hAnsi="宋体"/>
          <w:sz w:val="32"/>
          <w:szCs w:val="32"/>
        </w:rPr>
      </w:pPr>
    </w:p>
    <w:p>
      <w:pPr>
        <w:pStyle w:val="17"/>
        <w:widowControl/>
        <w:kinsoku w:val="0"/>
        <w:autoSpaceDE w:val="0"/>
        <w:autoSpaceDN w:val="0"/>
        <w:spacing w:line="579" w:lineRule="exact"/>
        <w:ind w:right="-80"/>
        <w:jc w:val="center"/>
        <w:rPr>
          <w:rFonts w:ascii="宋体" w:eastAsia="方正小标宋_GBK" w:cs="方正小标宋_GBK" w:hAnsi="宋体"/>
          <w:sz w:val="32"/>
          <w:szCs w:val="32"/>
        </w:rPr>
      </w:pPr>
    </w:p>
    <w:p>
      <w:pPr>
        <w:pStyle w:val="17"/>
        <w:widowControl/>
        <w:kinsoku w:val="0"/>
        <w:autoSpaceDE w:val="0"/>
        <w:autoSpaceDN w:val="0"/>
        <w:spacing w:line="579" w:lineRule="exact"/>
        <w:ind w:right="-80"/>
        <w:jc w:val="center"/>
        <w:rPr>
          <w:rFonts w:ascii="宋体" w:eastAsia="方正小标宋_GBK" w:cs="方正小标宋_GBK" w:hAnsi="宋体"/>
          <w:sz w:val="32"/>
          <w:szCs w:val="32"/>
        </w:rPr>
      </w:pPr>
      <w:r>
        <w:rPr>
          <w:rFonts w:ascii="宋体" w:eastAsia="方正小标宋_GBK" w:cs="方正小标宋_GBK" w:hAnsi="宋体" w:hint="eastAsia"/>
          <w:sz w:val="32"/>
          <w:szCs w:val="32"/>
        </w:rPr>
        <w:t>三、营业执照、资质证书复印件</w:t>
      </w:r>
    </w:p>
    <w:p>
      <w:pPr>
        <w:pStyle w:val="17"/>
        <w:widowControl/>
        <w:kinsoku w:val="0"/>
        <w:autoSpaceDE w:val="0"/>
        <w:autoSpaceDN w:val="0"/>
        <w:spacing w:line="579" w:lineRule="exact"/>
        <w:ind w:right="480" w:firstLine="570"/>
        <w:jc w:val="right"/>
        <w:rPr>
          <w:rFonts w:ascii="宋体" w:eastAsia="方正仿宋_GBK" w:cs="方正仿宋_GBK" w:hAnsi="宋体"/>
          <w:sz w:val="32"/>
          <w:szCs w:val="32"/>
        </w:rPr>
      </w:pPr>
    </w:p>
    <w:p>
      <w:pPr>
        <w:rPr>
          <w:rFonts w:ascii="宋体" w:eastAsia="方正仿宋_GBK" w:cs="方正仿宋_GBK" w:hAnsi="宋体"/>
        </w:rPr>
      </w:pPr>
    </w:p>
    <w:p>
      <w:pPr>
        <w:rPr>
          <w:rFonts w:ascii="宋体" w:hAnsi="宋体"/>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楷体"/>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等线">
    <w:altName w:val="楷体"/>
    <w:panose1 w:val="02010600030101010101"/>
    <w:charset w:val="86"/>
    <w:family w:val="auto"/>
    <w:pitch w:val="variable"/>
    <w:sig w:usb0="A00002BF" w:usb1="38CF7CFA" w:usb2="00000016" w:usb3="00000000" w:csb0="0004000F" w:csb1="00000000"/>
  </w:font>
  <w:font w:name="Times New Roman">
    <w:altName w:val="DejaVu Sans"/>
    <w:panose1 w:val="02020603050405020304"/>
    <w:charset w:val="00"/>
    <w:family w:val="roman"/>
    <w:pitch w:val="variable"/>
    <w:sig w:usb0="E0002EFF" w:usb1="C000785B" w:usb2="00000009" w:usb3="00000000" w:csb0="000001FF" w:csb1="00000000"/>
  </w:font>
  <w:font w:name="Lucida Sans">
    <w:altName w:val="DejaVu Sans"/>
    <w:panose1 w:val="020B0602030504020204"/>
    <w:charset w:val="00"/>
    <w:family w:val="auto"/>
    <w:pitch w:val="variable"/>
    <w:sig w:usb0="00000003" w:usb1="00000000" w:usb2="00000000" w:usb3="00000000" w:csb0="20000001" w:csb1="00000000"/>
  </w:font>
  <w:font w:name="等线 Light">
    <w:altName w:val="楷体"/>
    <w:panose1 w:val="02010600030101010101"/>
    <w:charset w:val="86"/>
    <w:family w:val="auto"/>
    <w:pitch w:val="variable"/>
    <w:sig w:usb0="A00002BF" w:usb1="38CF7CFA" w:usb2="00000016" w:usb3="00000000" w:csb0="0004000F" w:csb1="00000000"/>
  </w:font>
  <w:font w:name="Arial">
    <w:altName w:val="DejaVu Sans"/>
    <w:panose1 w:val="020B0604020202020204"/>
    <w:charset w:val="00"/>
    <w:family w:val="swiss"/>
    <w:pitch w:val="variable"/>
    <w:sig w:usb0="E0002EFF" w:usb1="C000785B" w:usb2="00000009" w:usb3="00000000" w:csb0="000001FF"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224B4550"/>
    <w:multiLevelType w:val="multilevel"/>
    <w:tmpl w:val="224B4550"/>
    <w:lvl w:ilvl="0">
      <w:start w:val="4"/>
      <w:numFmt w:val="chineseCounting"/>
      <w:lvlRestart w:val="0"/>
      <w:suff w:val="nothing"/>
      <w:lvlText w:val="%1、"/>
      <w:lvlJc w:val="left"/>
      <w:pPr>
        <w:ind w:left="0" w:hanging="0"/>
      </w:pPr>
      <w:rPr>
        <w:rFonts w:ascii="宋体" w:hAnsi="宋体" w:eastAsia="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09ECC0B"/>
    <w:multiLevelType w:val="singleLevel"/>
    <w:tmpl w:val="709ECC0B"/>
    <w:lvl w:ilvl="0">
      <w:start w:val="1"/>
      <w:numFmt w:val="decimal"/>
      <w:lvlRestart w:val="0"/>
      <w:suff w:val="nothing"/>
      <w:lvlText w:val="%1、"/>
      <w:lvlJc w:val="left"/>
      <w:pPr>
        <w:ind w:left="0" w:hanging="0"/>
      </w:pPr>
    </w:lvl>
  </w:abstractNum>
  <w:abstractNum w:abstractNumId="2">
    <w:nsid w:val="34F3A35C"/>
    <w:multiLevelType w:val="singleLevel"/>
    <w:tmpl w:val="34F3A35C"/>
    <w:lvl w:ilvl="0">
      <w:start w:val="1"/>
      <w:numFmt w:val="decimal"/>
      <w:lvlRestart w:val="0"/>
      <w:suff w:val="nothing"/>
      <w:lvlText w:val="%1、"/>
      <w:lvlJc w:val="left"/>
      <w:pPr>
        <w:ind w:left="0" w:hanging="0"/>
      </w:pPr>
    </w:lvl>
  </w:abstractNum>
  <w:num w:numId="1">
    <w:abstractNumId w:val="0"/>
    <w:lvlOverride w:ilvl="0">
      <w:lvl w:ilvl="0">
        <w:start w:val="4"/>
        <w:numFmt w:val="chineseCounting"/>
        <w:lvlRestart w:val="0"/>
        <w:suff w:val="nothing"/>
        <w:lvlText w:val="%1、"/>
        <w:lvlJc w:val="left"/>
        <w:pPr>
          <w:ind w:left="0" w:hanging="0"/>
        </w:pPr>
        <w:rPr>
          <w:rFonts w:ascii="宋体" w:hAnsi="宋体" w:eastAsia="宋体" w:hint="eastAsia"/>
        </w:rPr>
      </w:lvl>
      <w:startOverride w:val="4"/>
    </w:lvlOverride>
    <w:lvlOverride w:ilvl="1">
      <w:lvl w:ilvl="1">
        <w:start w:val="1"/>
        <w:numFmt w:val="decimal"/>
        <w:lvlText w:val="%2."/>
        <w:lvlJc w:val="left"/>
        <w:pPr>
          <w:tabs>
            <w:tab w:val="num" w:pos="1440"/>
          </w:tabs>
          <w:ind w:left="1440" w:hanging="360"/>
        </w:pPr>
      </w:lvl>
      <w:startOverride w:val="1"/>
    </w:lvlOverride>
    <w:lvlOverride w:ilvl="2">
      <w:lvl w:ilvl="2">
        <w:start w:val="1"/>
        <w:numFmt w:val="decimal"/>
        <w:lvlText w:val="%3."/>
        <w:lvlJc w:val="left"/>
        <w:pPr>
          <w:tabs>
            <w:tab w:val="num" w:pos="2160"/>
          </w:tabs>
          <w:ind w:left="2160" w:hanging="360"/>
        </w:pPr>
      </w:lvl>
      <w:startOverride w:val="1"/>
    </w:lvlOverride>
    <w:lvlOverride w:ilvl="3">
      <w:lvl w:ilvl="3">
        <w:start w:val="1"/>
        <w:numFmt w:val="decimal"/>
        <w:lvlText w:val="%4."/>
        <w:lvlJc w:val="left"/>
        <w:pPr>
          <w:tabs>
            <w:tab w:val="num" w:pos="2880"/>
          </w:tabs>
          <w:ind w:left="2880" w:hanging="360"/>
        </w:pPr>
      </w:lvl>
      <w:startOverride w:val="1"/>
    </w:lvlOverride>
    <w:lvlOverride w:ilvl="4">
      <w:lvl w:ilvl="4">
        <w:start w:val="1"/>
        <w:numFmt w:val="decimal"/>
        <w:lvlText w:val="%5."/>
        <w:lvlJc w:val="left"/>
        <w:pPr>
          <w:tabs>
            <w:tab w:val="num" w:pos="3600"/>
          </w:tabs>
          <w:ind w:left="3600" w:hanging="360"/>
        </w:pPr>
      </w:lvl>
      <w:startOverride w:val="1"/>
    </w:lvlOverride>
    <w:lvlOverride w:ilvl="5">
      <w:lvl w:ilvl="5">
        <w:start w:val="1"/>
        <w:numFmt w:val="decimal"/>
        <w:lvlText w:val="%6."/>
        <w:lvlJc w:val="left"/>
        <w:pPr>
          <w:tabs>
            <w:tab w:val="num" w:pos="4320"/>
          </w:tabs>
          <w:ind w:left="4320" w:hanging="360"/>
        </w:pPr>
      </w:lvl>
      <w:startOverride w:val="1"/>
    </w:lvlOverride>
    <w:lvlOverride w:ilvl="6">
      <w:lvl w:ilvl="6">
        <w:start w:val="1"/>
        <w:numFmt w:val="decimal"/>
        <w:lvlText w:val="%7."/>
        <w:lvlJc w:val="left"/>
        <w:pPr>
          <w:tabs>
            <w:tab w:val="num" w:pos="5040"/>
          </w:tabs>
          <w:ind w:left="5040" w:hanging="360"/>
        </w:pPr>
      </w:lvl>
      <w:startOverride w:val="1"/>
    </w:lvlOverride>
    <w:lvlOverride w:ilvl="7">
      <w:lvl w:ilvl="7">
        <w:start w:val="1"/>
        <w:numFmt w:val="decimal"/>
        <w:lvlText w:val="%8."/>
        <w:lvlJc w:val="left"/>
        <w:pPr>
          <w:tabs>
            <w:tab w:val="num" w:pos="5760"/>
          </w:tabs>
          <w:ind w:left="5760" w:hanging="360"/>
        </w:pPr>
      </w:lvl>
      <w:startOverride w:val="1"/>
    </w:lvlOverride>
    <w:lvlOverride w:ilvl="8">
      <w:lvl w:ilvl="8">
        <w:start w:val="1"/>
        <w:numFmt w:val="decimal"/>
        <w:lvlText w:val="%9."/>
        <w:lvlJc w:val="left"/>
        <w:pPr>
          <w:tabs>
            <w:tab w:val="num" w:pos="6480"/>
          </w:tabs>
          <w:ind w:left="6480" w:hanging="360"/>
        </w:pPr>
      </w:lvl>
      <w:startOverride w:val="1"/>
    </w:lvlOverride>
  </w:num>
  <w:num w:numId="2">
    <w:abstractNumId w:val="1"/>
    <w:lvlOverride w:ilvl="0">
      <w:lvl w:ilvl="0">
        <w:start w:val="1"/>
        <w:numFmt w:val="decimal"/>
        <w:lvlRestart w:val="0"/>
        <w:suff w:val="nothing"/>
        <w:lvlText w:val="%1、"/>
        <w:lvlJc w:val="left"/>
        <w:pPr>
          <w:ind w:left="0" w:hanging="0"/>
        </w:pPr>
      </w:lvl>
      <w:startOverride w:val="1"/>
    </w:lvlOverride>
  </w:num>
  <w:num w:numId="3">
    <w:abstractNumId w:val="2"/>
    <w:lvlOverride w:ilvl="0">
      <w:lvl w:ilvl="0">
        <w:start w:val="1"/>
        <w:numFmt w:val="decimal"/>
        <w:lvlRestart w:val="0"/>
        <w:suff w:val="nothing"/>
        <w:lvlText w:val="%1、"/>
        <w:lvlJc w:val="left"/>
        <w:pPr>
          <w:ind w:left="0" w:hanging="0"/>
        </w:pPr>
      </w:lvl>
      <w:startOverride w:val="1"/>
    </w:lvlOverride>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10"/>
  <w:bordersDoNotSurroundHeader/>
  <w:bordersDoNotSurroundFooter/>
  <w:defaultTabStop w:val="420"/>
  <w:drawingGridHorizontalSpacing w:val="105"/>
  <w:drawingGridVerticalSpacing w:val="156"/>
  <w:displayHorizontalDrawingGridEvery w:val="0"/>
  <w:displayVerticalDrawingGridEvery w:val="1"/>
  <w:savePreviewPicture/>
  <w:compat>
    <w:compatSetting w:name="compatibilityMode" w:uri="http://schemas.microsoft.com/office/word" w:val="15"/>
  </w:compat>
  <w:docVars>
    <w:docVar w:name="commondata" w:val="eyJoZGlkIjoiODYyYzQwZTNmY2ZhMWQ2NWRkZWQ3OGQ0NzJmMDg5Y2I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3"/>
    <w:pPr>
      <w:widowControl w:val="0"/>
      <w:jc w:val="both"/>
    </w:pPr>
    <w:rPr>
      <w:rFonts w:ascii="等线" w:eastAsia="等线" w:cs="Times New Roman" w:hAnsi="等线"/>
      <w:kern w:val="2"/>
      <w:sz w:val="21"/>
      <w:szCs w:val="21"/>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等线 Light" w:eastAsia="等线 Light" w:cs="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tabs>
        <w:tab w:val="center" w:pos="4153"/>
        <w:tab w:val="right" w:pos="8306"/>
      </w:tabs>
      <w:snapToGrid w:val="0"/>
      <w:jc w:val="center"/>
    </w:pPr>
    <w:rPr>
      <w:sz w:val="18"/>
      <w:szCs w:val="18"/>
    </w:rPr>
  </w:style>
  <w:style w:type="paragraph" w:styleId="17">
    <w:name w:val="Normal (Web)"/>
    <w:basedOn w:val="0"/>
    <w:rPr>
      <w:sz w:val="24"/>
      <w:szCs w:val="24"/>
    </w:rPr>
  </w:style>
  <w:style w:type="paragraph" w:customStyle="1" w:styleId="18">
    <w:name w:val="正文（绿盟科技）"/>
    <w:basedOn w:val="0"/>
    <w:pPr>
      <w:widowControl/>
      <w:spacing w:line="300" w:lineRule="auto"/>
      <w:jc w:val="left"/>
    </w:pPr>
    <w:rPr>
      <w:rFonts w:ascii="Arial" w:eastAsia="宋体" w:hAnsi="Arial"/>
      <w:kern w:val="0"/>
    </w:rPr>
  </w:style>
  <w:style w:type="paragraph" w:customStyle="1" w:styleId="19">
    <w:name w:val="qowt-stl-正文"/>
    <w:basedOn w:val="0"/>
    <w:pPr>
      <w:widowControl/>
      <w:spacing w:before="100" w:beforeAutospacing="1" w:after="100" w:afterAutospacing="1"/>
      <w:jc w:val="left"/>
    </w:pPr>
    <w:rPr>
      <w:rFonts w:ascii="宋体" w:eastAsia="宋体" w:cs="宋体" w:hAnsi="宋体"/>
      <w:kern w:val="0"/>
      <w:sz w:val="24"/>
      <w:szCs w:val="24"/>
    </w:rPr>
  </w:style>
  <w:style w:type="paragraph" w:customStyle="1" w:styleId="20">
    <w:name w:val="qowt-stl-纯文本"/>
    <w:basedOn w:val="0"/>
    <w:pPr>
      <w:widowControl/>
      <w:spacing w:before="100" w:beforeAutospacing="1" w:after="100" w:afterAutospacing="1"/>
      <w:jc w:val="left"/>
    </w:pPr>
    <w:rPr>
      <w:rFonts w:ascii="宋体" w:eastAsia="宋体" w:cs="宋体" w:hAnsi="宋体"/>
      <w:kern w:val="0"/>
      <w:sz w:val="24"/>
      <w:szCs w:val="24"/>
    </w:rPr>
  </w:style>
  <w:style w:type="paragraph" w:customStyle="1" w:styleId="21">
    <w:name w:val="qowt-stl-普通网站"/>
    <w:basedOn w:val="0"/>
    <w:pPr>
      <w:widowControl/>
      <w:spacing w:before="100" w:beforeAutospacing="1" w:after="100" w:afterAutospacing="1"/>
      <w:jc w:val="left"/>
    </w:pPr>
    <w:rPr>
      <w:rFonts w:ascii="宋体" w:eastAsia="宋体" w:cs="宋体" w:hAnsi="宋体"/>
      <w:kern w:val="0"/>
      <w:sz w:val="24"/>
      <w:szCs w:val="24"/>
    </w:rPr>
  </w:style>
  <w:style w:type="paragraph" w:customStyle="1" w:styleId="22">
    <w:name w:val="qowt-stl-页脚"/>
    <w:basedOn w:val="0"/>
    <w:pPr>
      <w:widowControl/>
      <w:spacing w:before="100" w:beforeAutospacing="1" w:after="100" w:afterAutospacing="1"/>
      <w:jc w:val="left"/>
    </w:pPr>
    <w:rPr>
      <w:rFonts w:ascii="宋体" w:eastAsia="宋体" w:cs="宋体" w:hAnsi="宋体"/>
      <w:kern w:val="0"/>
      <w:sz w:val="24"/>
      <w:szCs w:val="24"/>
    </w:rPr>
  </w:style>
  <w:style w:type="character" w:customStyle="1" w:styleId="23">
    <w:name w:val="15"/>
    <w:basedOn w:val="10"/>
    <w:rPr>
      <w:rFonts w:ascii="Times New Roman" w:cs="Times New Roman" w:hAnsi="Times New Roman"/>
    </w:rPr>
  </w:style>
  <w:style w:type="character" w:customStyle="1" w:styleId="24">
    <w:name w:val="16"/>
    <w:basedOn w:val="10"/>
    <w:rPr>
      <w:rFonts w:ascii="Times New Roman" w:cs="Times New Roman" w:hAnsi="Times New Roman"/>
    </w:rPr>
  </w:style>
  <w:style w:type="character" w:customStyle="1" w:styleId="25">
    <w:name w:val="17"/>
    <w:basedOn w:val="10"/>
    <w:rPr>
      <w:rFonts w:ascii="Times New Roman" w:cs="Times New Roman" w:hAnsi="Times New Roma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171DFBCC-29DB-45BE-97CC-5F936BFFCF7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32</TotalTime>
  <Application>Yozo_Office27021597764231179</Application>
  <Pages>15</Pages>
  <Words>0</Words>
  <Characters>3536</Characters>
  <Lines>0</Lines>
  <Paragraphs>208</Paragraphs>
  <CharactersWithSpaces>4715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ASUS</dc:creator>
  <cp:lastModifiedBy>ycy</cp:lastModifiedBy>
  <cp:revision>6</cp:revision>
  <dcterms:created xsi:type="dcterms:W3CDTF">2023-11-03T03:06:00Z</dcterms:created>
  <dcterms:modified xsi:type="dcterms:W3CDTF">2023-11-08T01:16:41Z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2052-12.1.0.15712</vt:lpwstr>
  </property>
  <property fmtid="{D5CDD505-2E9C-101B-9397-08002B2CF9AE}" pid="3" name="ICV">
    <vt:lpwstr>D2763FBDEDF345789C82AF445AF2A01F_12</vt:lpwstr>
  </property>
</Properties>
</file>