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1AD73">
      <w:pPr>
        <w:snapToGrid w:val="0"/>
        <w:spacing w:line="360" w:lineRule="auto"/>
        <w:jc w:val="left"/>
        <w:rPr>
          <w:rStyle w:val="9"/>
          <w:rFonts w:hint="default" w:ascii="宋体" w:eastAsia="宋体" w:cs="宋体"/>
          <w:color w:val="FF0000"/>
          <w:kern w:val="0"/>
          <w:sz w:val="20"/>
          <w:szCs w:val="20"/>
          <w:lang w:val="en-US" w:eastAsia="zh-CN"/>
        </w:rPr>
      </w:pPr>
      <w:r>
        <w:rPr>
          <w:rFonts w:hint="eastAsia" w:ascii="宋体" w:cs="宋体"/>
          <w:b/>
          <w:bCs/>
          <w:kern w:val="0"/>
          <w:sz w:val="36"/>
          <w:szCs w:val="36"/>
        </w:rPr>
        <w:t>项目名称：</w:t>
      </w:r>
      <w:r>
        <w:rPr>
          <w:rFonts w:hint="eastAsia" w:ascii="宋体" w:cs="宋体"/>
          <w:b/>
          <w:bCs/>
          <w:color w:val="auto"/>
          <w:kern w:val="0"/>
          <w:sz w:val="36"/>
          <w:szCs w:val="36"/>
          <w:lang w:val="en-US" w:eastAsia="zh-CN"/>
        </w:rPr>
        <w:t>水口寺张家山等22座污水处理厂站电表过户改造</w:t>
      </w:r>
    </w:p>
    <w:p w14:paraId="67002FDC">
      <w:pPr>
        <w:snapToGrid w:val="0"/>
        <w:spacing w:line="360" w:lineRule="auto"/>
        <w:jc w:val="left"/>
        <w:rPr>
          <w:rStyle w:val="9"/>
          <w:rFonts w:ascii="宋体" w:cs="宋体"/>
          <w:color w:val="000000"/>
          <w:kern w:val="0"/>
          <w:sz w:val="20"/>
          <w:szCs w:val="20"/>
        </w:rPr>
      </w:pPr>
    </w:p>
    <w:p w14:paraId="29029A06">
      <w:pPr>
        <w:snapToGrid w:val="0"/>
        <w:spacing w:line="360" w:lineRule="auto"/>
        <w:jc w:val="left"/>
        <w:rPr>
          <w:rStyle w:val="9"/>
          <w:rFonts w:ascii="宋体" w:cs="宋体"/>
          <w:color w:val="000000"/>
          <w:kern w:val="0"/>
          <w:sz w:val="20"/>
          <w:szCs w:val="20"/>
        </w:rPr>
      </w:pPr>
    </w:p>
    <w:p w14:paraId="2B3B3A20">
      <w:pPr>
        <w:snapToGrid w:val="0"/>
        <w:spacing w:line="360" w:lineRule="auto"/>
        <w:jc w:val="left"/>
        <w:rPr>
          <w:rStyle w:val="9"/>
          <w:rFonts w:ascii="宋体" w:cs="宋体"/>
          <w:color w:val="000000"/>
          <w:kern w:val="0"/>
          <w:sz w:val="20"/>
          <w:szCs w:val="20"/>
        </w:rPr>
      </w:pPr>
    </w:p>
    <w:p w14:paraId="1EB6A839">
      <w:pPr>
        <w:snapToGrid w:val="0"/>
        <w:spacing w:line="360" w:lineRule="auto"/>
        <w:jc w:val="left"/>
        <w:rPr>
          <w:rStyle w:val="9"/>
          <w:rFonts w:ascii="宋体" w:cs="宋体"/>
          <w:color w:val="000000"/>
          <w:kern w:val="0"/>
          <w:sz w:val="20"/>
          <w:szCs w:val="20"/>
        </w:rPr>
      </w:pPr>
    </w:p>
    <w:p w14:paraId="65B00444">
      <w:pPr>
        <w:snapToGrid w:val="0"/>
        <w:spacing w:line="360" w:lineRule="auto"/>
        <w:jc w:val="left"/>
        <w:rPr>
          <w:rStyle w:val="9"/>
          <w:rFonts w:ascii="宋体" w:cs="宋体"/>
          <w:color w:val="000000"/>
          <w:kern w:val="0"/>
          <w:sz w:val="10"/>
          <w:szCs w:val="10"/>
        </w:rPr>
      </w:pPr>
    </w:p>
    <w:p w14:paraId="294A7CF1">
      <w:pPr>
        <w:pStyle w:val="4"/>
        <w:spacing w:line="360" w:lineRule="auto"/>
        <w:rPr>
          <w:rFonts w:ascii="宋体" w:cs="宋体"/>
        </w:rPr>
      </w:pPr>
    </w:p>
    <w:p w14:paraId="70E3E808">
      <w:pPr>
        <w:snapToGrid w:val="0"/>
        <w:spacing w:line="360" w:lineRule="auto"/>
        <w:jc w:val="left"/>
        <w:rPr>
          <w:rStyle w:val="9"/>
          <w:rFonts w:ascii="宋体" w:cs="宋体"/>
          <w:color w:val="000000"/>
          <w:kern w:val="0"/>
          <w:sz w:val="20"/>
          <w:szCs w:val="20"/>
        </w:rPr>
      </w:pPr>
    </w:p>
    <w:p w14:paraId="4544E3D9">
      <w:pPr>
        <w:snapToGrid w:val="0"/>
        <w:spacing w:line="360" w:lineRule="auto"/>
        <w:jc w:val="left"/>
        <w:rPr>
          <w:rStyle w:val="9"/>
          <w:rFonts w:ascii="宋体" w:cs="宋体"/>
          <w:color w:val="000000"/>
          <w:kern w:val="0"/>
          <w:sz w:val="20"/>
          <w:szCs w:val="20"/>
        </w:rPr>
      </w:pPr>
    </w:p>
    <w:p w14:paraId="72609E8D">
      <w:pPr>
        <w:snapToGrid w:val="0"/>
        <w:spacing w:line="360" w:lineRule="auto"/>
        <w:jc w:val="center"/>
        <w:rPr>
          <w:rStyle w:val="9"/>
          <w:rFonts w:ascii="宋体" w:cs="宋体"/>
          <w:b/>
          <w:bCs/>
          <w:color w:val="000000"/>
          <w:kern w:val="0"/>
          <w:sz w:val="20"/>
          <w:szCs w:val="20"/>
        </w:rPr>
      </w:pPr>
      <w:r>
        <w:rPr>
          <w:rStyle w:val="9"/>
          <w:rFonts w:hint="eastAsia" w:ascii="宋体" w:cs="宋体"/>
          <w:b/>
          <w:bCs/>
          <w:color w:val="000000"/>
          <w:kern w:val="0"/>
          <w:sz w:val="72"/>
          <w:szCs w:val="72"/>
        </w:rPr>
        <w:t>竞争性比选文件</w:t>
      </w:r>
    </w:p>
    <w:p w14:paraId="1B66F356">
      <w:pPr>
        <w:snapToGrid w:val="0"/>
        <w:spacing w:line="360" w:lineRule="auto"/>
        <w:jc w:val="left"/>
        <w:rPr>
          <w:rStyle w:val="9"/>
          <w:rFonts w:ascii="宋体" w:cs="宋体"/>
          <w:color w:val="000000"/>
          <w:kern w:val="0"/>
          <w:sz w:val="20"/>
          <w:szCs w:val="20"/>
        </w:rPr>
      </w:pPr>
    </w:p>
    <w:p w14:paraId="48E601F4">
      <w:pPr>
        <w:snapToGrid w:val="0"/>
        <w:spacing w:line="360" w:lineRule="auto"/>
        <w:jc w:val="left"/>
        <w:rPr>
          <w:rStyle w:val="9"/>
          <w:rFonts w:ascii="宋体" w:cs="宋体"/>
          <w:color w:val="000000"/>
          <w:kern w:val="0"/>
          <w:sz w:val="20"/>
          <w:szCs w:val="20"/>
        </w:rPr>
      </w:pPr>
    </w:p>
    <w:p w14:paraId="4B4755BC">
      <w:pPr>
        <w:pStyle w:val="10"/>
        <w:snapToGrid w:val="0"/>
        <w:spacing w:line="360" w:lineRule="auto"/>
        <w:rPr>
          <w:rStyle w:val="9"/>
          <w:rFonts w:ascii="宋体" w:cs="宋体"/>
          <w:color w:val="000000"/>
          <w:kern w:val="0"/>
          <w:sz w:val="20"/>
          <w:szCs w:val="20"/>
        </w:rPr>
      </w:pPr>
    </w:p>
    <w:p w14:paraId="3BAB275E">
      <w:pPr>
        <w:pStyle w:val="11"/>
        <w:ind w:firstLine="420"/>
      </w:pPr>
    </w:p>
    <w:p w14:paraId="5934D2A2">
      <w:pPr>
        <w:pStyle w:val="10"/>
        <w:snapToGrid w:val="0"/>
        <w:spacing w:line="360" w:lineRule="auto"/>
        <w:rPr>
          <w:rStyle w:val="9"/>
          <w:rFonts w:ascii="宋体" w:cs="宋体"/>
          <w:color w:val="000000"/>
          <w:kern w:val="0"/>
          <w:sz w:val="20"/>
          <w:szCs w:val="20"/>
        </w:rPr>
      </w:pPr>
    </w:p>
    <w:p w14:paraId="1333E8EA">
      <w:pPr>
        <w:pStyle w:val="10"/>
        <w:snapToGrid w:val="0"/>
        <w:spacing w:line="360" w:lineRule="auto"/>
        <w:rPr>
          <w:rStyle w:val="9"/>
          <w:rFonts w:ascii="宋体" w:cs="宋体"/>
          <w:color w:val="000000"/>
          <w:kern w:val="0"/>
          <w:sz w:val="20"/>
          <w:szCs w:val="20"/>
        </w:rPr>
      </w:pPr>
    </w:p>
    <w:p w14:paraId="646E492A">
      <w:pPr>
        <w:pStyle w:val="10"/>
        <w:snapToGrid w:val="0"/>
        <w:spacing w:line="360" w:lineRule="auto"/>
        <w:rPr>
          <w:rStyle w:val="9"/>
          <w:rFonts w:ascii="宋体" w:cs="宋体"/>
          <w:color w:val="000000"/>
          <w:kern w:val="0"/>
          <w:sz w:val="20"/>
          <w:szCs w:val="20"/>
        </w:rPr>
      </w:pPr>
    </w:p>
    <w:p w14:paraId="571FBB22">
      <w:pPr>
        <w:snapToGrid w:val="0"/>
        <w:spacing w:line="360" w:lineRule="auto"/>
        <w:jc w:val="center"/>
        <w:rPr>
          <w:rStyle w:val="9"/>
          <w:rFonts w:ascii="宋体" w:cs="宋体"/>
          <w:b/>
          <w:bCs/>
          <w:color w:val="000000"/>
          <w:kern w:val="0"/>
          <w:sz w:val="20"/>
          <w:szCs w:val="20"/>
        </w:rPr>
      </w:pPr>
    </w:p>
    <w:p w14:paraId="57F46017">
      <w:pPr>
        <w:tabs>
          <w:tab w:val="left" w:pos="6219"/>
        </w:tabs>
        <w:snapToGrid w:val="0"/>
        <w:spacing w:line="360" w:lineRule="auto"/>
        <w:ind w:firstLine="1390" w:firstLineChars="500"/>
        <w:rPr>
          <w:rStyle w:val="9"/>
          <w:rFonts w:ascii="宋体" w:cs="宋体"/>
          <w:b/>
          <w:bCs/>
          <w:color w:val="000000"/>
          <w:w w:val="99"/>
          <w:kern w:val="0"/>
          <w:sz w:val="28"/>
          <w:szCs w:val="28"/>
        </w:rPr>
      </w:pPr>
      <w:r>
        <w:rPr>
          <w:rStyle w:val="9"/>
          <w:rFonts w:hint="eastAsia" w:ascii="宋体" w:cs="宋体"/>
          <w:b/>
          <w:bCs/>
          <w:color w:val="000000"/>
          <w:w w:val="99"/>
          <w:kern w:val="0"/>
          <w:sz w:val="28"/>
          <w:szCs w:val="28"/>
        </w:rPr>
        <w:t>比 选 人：</w:t>
      </w:r>
      <w:r>
        <w:rPr>
          <w:rFonts w:hint="eastAsia" w:ascii="宋体" w:cs="宋体"/>
          <w:b/>
          <w:bCs/>
          <w:sz w:val="28"/>
          <w:szCs w:val="28"/>
          <w:u w:val="single"/>
          <w:lang w:val="en-US" w:eastAsia="zh-CN"/>
        </w:rPr>
        <w:t>重庆茂川环保科技开发有限公司</w:t>
      </w:r>
      <w:r>
        <w:rPr>
          <w:rFonts w:hint="eastAsia" w:ascii="宋体" w:cs="宋体"/>
          <w:b/>
          <w:bCs/>
          <w:sz w:val="28"/>
          <w:szCs w:val="28"/>
          <w:u w:val="single"/>
        </w:rPr>
        <w:t>（</w:t>
      </w:r>
      <w:r>
        <w:rPr>
          <w:rStyle w:val="9"/>
          <w:rFonts w:hint="eastAsia" w:ascii="宋体" w:cs="宋体"/>
          <w:b/>
          <w:bCs/>
          <w:color w:val="000000"/>
          <w:w w:val="99"/>
          <w:kern w:val="0"/>
          <w:sz w:val="28"/>
          <w:szCs w:val="28"/>
        </w:rPr>
        <w:t>盖章）</w:t>
      </w:r>
    </w:p>
    <w:p w14:paraId="704422D3">
      <w:pPr>
        <w:pStyle w:val="2"/>
        <w:spacing w:line="360" w:lineRule="auto"/>
        <w:rPr>
          <w:rFonts w:hint="default" w:ascii="宋体" w:cs="宋体"/>
          <w:b/>
          <w:bCs/>
          <w:lang w:val="en-US"/>
        </w:rPr>
      </w:pPr>
      <w:r>
        <w:rPr>
          <w:rFonts w:hint="eastAsia" w:ascii="宋体" w:cs="宋体"/>
          <w:b/>
          <w:bCs/>
        </w:rPr>
        <w:t xml:space="preserve">       </w:t>
      </w:r>
      <w:r>
        <w:rPr>
          <w:rStyle w:val="9"/>
          <w:rFonts w:hint="eastAsia" w:ascii="宋体" w:cs="宋体"/>
          <w:b/>
          <w:bCs/>
          <w:color w:val="000000"/>
          <w:w w:val="99"/>
          <w:kern w:val="0"/>
          <w:sz w:val="28"/>
          <w:szCs w:val="28"/>
        </w:rPr>
        <w:t xml:space="preserve">  </w:t>
      </w:r>
      <w:r>
        <w:rPr>
          <w:rStyle w:val="9"/>
          <w:rFonts w:hint="eastAsia" w:ascii="宋体" w:cs="宋体"/>
          <w:b/>
          <w:bCs/>
          <w:color w:val="000000"/>
          <w:w w:val="99"/>
          <w:kern w:val="0"/>
          <w:sz w:val="28"/>
          <w:szCs w:val="28"/>
          <w:lang w:val="en-US"/>
        </w:rPr>
        <w:t xml:space="preserve"> </w:t>
      </w:r>
    </w:p>
    <w:p w14:paraId="400551BE">
      <w:pPr>
        <w:tabs>
          <w:tab w:val="left" w:pos="6219"/>
        </w:tabs>
        <w:snapToGrid w:val="0"/>
        <w:spacing w:line="360" w:lineRule="auto"/>
        <w:jc w:val="center"/>
        <w:rPr>
          <w:rStyle w:val="9"/>
          <w:rFonts w:ascii="宋体" w:cs="宋体"/>
          <w:b w:val="0"/>
          <w:color w:val="000000"/>
        </w:rPr>
        <w:sectPr>
          <w:footerReference r:id="rId3" w:type="default"/>
          <w:footerReference r:id="rId4" w:type="even"/>
          <w:pgSz w:w="11907" w:h="16840"/>
          <w:pgMar w:top="1304" w:right="1134" w:bottom="1304" w:left="1304" w:header="851" w:footer="992" w:gutter="0"/>
          <w:pgNumType w:fmt="numberInDash"/>
          <w:cols w:space="720" w:num="1"/>
          <w:docGrid w:linePitch="312" w:charSpace="0"/>
        </w:sectPr>
      </w:pPr>
      <w:r>
        <w:rPr>
          <w:rStyle w:val="9"/>
          <w:rFonts w:hint="eastAsia" w:ascii="宋体" w:cs="宋体"/>
          <w:b/>
          <w:bCs/>
          <w:color w:val="000000"/>
          <w:kern w:val="0"/>
          <w:sz w:val="28"/>
          <w:szCs w:val="28"/>
          <w:u w:val="single" w:color="000000"/>
        </w:rPr>
        <w:t>202</w:t>
      </w:r>
      <w:r>
        <w:rPr>
          <w:rStyle w:val="9"/>
          <w:rFonts w:hint="eastAsia" w:ascii="宋体" w:cs="宋体"/>
          <w:b/>
          <w:bCs/>
          <w:color w:val="000000"/>
          <w:kern w:val="0"/>
          <w:sz w:val="28"/>
          <w:szCs w:val="28"/>
          <w:u w:val="single" w:color="000000"/>
          <w:lang w:val="en-US"/>
        </w:rPr>
        <w:t>4</w:t>
      </w:r>
      <w:r>
        <w:rPr>
          <w:rStyle w:val="9"/>
          <w:rFonts w:hint="eastAsia" w:ascii="宋体" w:cs="宋体"/>
          <w:b/>
          <w:bCs/>
          <w:color w:val="000000"/>
          <w:w w:val="99"/>
          <w:kern w:val="0"/>
          <w:sz w:val="28"/>
          <w:szCs w:val="28"/>
        </w:rPr>
        <w:t>年</w:t>
      </w:r>
      <w:r>
        <w:rPr>
          <w:rStyle w:val="9"/>
          <w:rFonts w:hint="eastAsia" w:ascii="宋体" w:cs="宋体"/>
          <w:b/>
          <w:bCs/>
          <w:color w:val="auto"/>
          <w:kern w:val="0"/>
          <w:sz w:val="28"/>
          <w:szCs w:val="28"/>
          <w:u w:val="single"/>
          <w:lang w:val="en-US"/>
        </w:rPr>
        <w:t>10</w:t>
      </w:r>
      <w:r>
        <w:rPr>
          <w:rStyle w:val="9"/>
          <w:rFonts w:hint="eastAsia" w:ascii="宋体" w:cs="宋体"/>
          <w:b/>
          <w:bCs/>
          <w:color w:val="000000"/>
          <w:w w:val="99"/>
          <w:kern w:val="0"/>
          <w:sz w:val="28"/>
          <w:szCs w:val="28"/>
        </w:rPr>
        <w:t>月</w:t>
      </w:r>
    </w:p>
    <w:p w14:paraId="1F5A5640">
      <w:pPr>
        <w:pStyle w:val="12"/>
        <w:snapToGrid w:val="0"/>
        <w:spacing w:before="0" w:after="0" w:line="360" w:lineRule="auto"/>
        <w:jc w:val="center"/>
        <w:rPr>
          <w:rStyle w:val="9"/>
          <w:rFonts w:ascii="宋体" w:cs="宋体"/>
          <w:b w:val="0"/>
          <w:color w:val="000000"/>
          <w:sz w:val="44"/>
          <w:szCs w:val="44"/>
        </w:rPr>
      </w:pPr>
      <w:r>
        <w:rPr>
          <w:rStyle w:val="9"/>
          <w:rFonts w:hint="eastAsia" w:ascii="宋体" w:cs="宋体"/>
          <w:b w:val="0"/>
          <w:bCs w:val="0"/>
          <w:color w:val="000000"/>
          <w:kern w:val="0"/>
          <w:sz w:val="44"/>
          <w:szCs w:val="44"/>
        </w:rPr>
        <w:t>目  录</w:t>
      </w:r>
    </w:p>
    <w:p w14:paraId="3F1C0C0E">
      <w:pPr>
        <w:pStyle w:val="12"/>
        <w:snapToGrid w:val="0"/>
        <w:spacing w:before="0" w:after="0" w:line="360" w:lineRule="auto"/>
        <w:rPr>
          <w:rStyle w:val="9"/>
          <w:rFonts w:ascii="宋体" w:cs="宋体"/>
          <w:b w:val="0"/>
          <w:color w:val="000000"/>
          <w:szCs w:val="21"/>
        </w:rPr>
      </w:pPr>
    </w:p>
    <w:p w14:paraId="6CF564E9">
      <w:pPr>
        <w:pStyle w:val="12"/>
        <w:snapToGrid w:val="0"/>
        <w:spacing w:before="0" w:after="0" w:line="360" w:lineRule="auto"/>
        <w:jc w:val="left"/>
        <w:rPr>
          <w:rStyle w:val="9"/>
          <w:rFonts w:ascii="宋体" w:cs="宋体"/>
          <w:b w:val="0"/>
          <w:color w:val="000000"/>
          <w:sz w:val="30"/>
          <w:szCs w:val="30"/>
        </w:rPr>
      </w:pPr>
      <w:r>
        <w:rPr>
          <w:rStyle w:val="9"/>
          <w:rFonts w:hint="eastAsia" w:ascii="宋体" w:cs="宋体"/>
          <w:b w:val="0"/>
          <w:color w:val="000000"/>
          <w:sz w:val="30"/>
          <w:szCs w:val="30"/>
        </w:rPr>
        <w:t xml:space="preserve">第一章  竞争性比选招标公告 </w:t>
      </w:r>
    </w:p>
    <w:p w14:paraId="10366A87">
      <w:pPr>
        <w:pStyle w:val="12"/>
        <w:snapToGrid w:val="0"/>
        <w:spacing w:before="0" w:after="0" w:line="360" w:lineRule="auto"/>
        <w:jc w:val="left"/>
        <w:rPr>
          <w:rStyle w:val="9"/>
          <w:rFonts w:ascii="宋体" w:cs="宋体"/>
          <w:b w:val="0"/>
          <w:color w:val="000000"/>
          <w:sz w:val="30"/>
          <w:szCs w:val="30"/>
        </w:rPr>
      </w:pPr>
      <w:r>
        <w:rPr>
          <w:rStyle w:val="9"/>
          <w:rFonts w:hint="eastAsia" w:ascii="宋体" w:cs="宋体"/>
          <w:b w:val="0"/>
          <w:color w:val="000000"/>
          <w:sz w:val="30"/>
          <w:szCs w:val="30"/>
        </w:rPr>
        <w:t>第二章  比选申请人须知</w:t>
      </w:r>
    </w:p>
    <w:p w14:paraId="75FB8365">
      <w:pPr>
        <w:pStyle w:val="12"/>
        <w:snapToGrid w:val="0"/>
        <w:spacing w:before="0" w:after="0" w:line="360" w:lineRule="auto"/>
        <w:jc w:val="left"/>
        <w:rPr>
          <w:rStyle w:val="9"/>
          <w:rFonts w:hint="eastAsia" w:ascii="宋体" w:hAnsi="Times New Roman" w:cs="宋体"/>
          <w:b w:val="0"/>
          <w:color w:val="000000"/>
          <w:sz w:val="30"/>
          <w:szCs w:val="30"/>
        </w:rPr>
      </w:pPr>
      <w:r>
        <w:rPr>
          <w:rStyle w:val="9"/>
          <w:rFonts w:hint="eastAsia" w:ascii="宋体" w:hAnsi="Times New Roman" w:cs="宋体"/>
          <w:b w:val="0"/>
          <w:color w:val="000000"/>
          <w:sz w:val="30"/>
          <w:szCs w:val="30"/>
        </w:rPr>
        <w:t>第三章  评标办法（经评审的最低投标价法）</w:t>
      </w:r>
    </w:p>
    <w:p w14:paraId="7DAA374E">
      <w:pPr>
        <w:pStyle w:val="12"/>
        <w:snapToGrid w:val="0"/>
        <w:spacing w:before="0" w:after="0" w:line="360" w:lineRule="auto"/>
        <w:jc w:val="left"/>
        <w:rPr>
          <w:rStyle w:val="9"/>
          <w:rFonts w:hint="eastAsia" w:ascii="宋体" w:hAnsi="Times New Roman" w:cs="宋体"/>
          <w:b w:val="0"/>
          <w:color w:val="000000"/>
          <w:sz w:val="30"/>
          <w:szCs w:val="30"/>
        </w:rPr>
      </w:pPr>
      <w:r>
        <w:rPr>
          <w:rStyle w:val="9"/>
          <w:rFonts w:hint="eastAsia" w:ascii="宋体" w:hAnsi="Times New Roman" w:cs="宋体"/>
          <w:b w:val="0"/>
          <w:color w:val="000000"/>
          <w:sz w:val="30"/>
          <w:szCs w:val="30"/>
        </w:rPr>
        <w:t>第</w:t>
      </w:r>
      <w:r>
        <w:rPr>
          <w:rStyle w:val="9"/>
          <w:rFonts w:hint="eastAsia" w:ascii="宋体" w:hAnsi="Times New Roman" w:cs="宋体"/>
          <w:b w:val="0"/>
          <w:color w:val="000000"/>
          <w:sz w:val="30"/>
          <w:szCs w:val="30"/>
          <w:lang w:val="en-US"/>
        </w:rPr>
        <w:t>四</w:t>
      </w:r>
      <w:r>
        <w:rPr>
          <w:rStyle w:val="9"/>
          <w:rFonts w:hint="eastAsia" w:ascii="宋体" w:hAnsi="Times New Roman" w:cs="宋体"/>
          <w:b w:val="0"/>
          <w:color w:val="000000"/>
          <w:sz w:val="30"/>
          <w:szCs w:val="30"/>
        </w:rPr>
        <w:t xml:space="preserve">章  工程量清单 </w:t>
      </w:r>
    </w:p>
    <w:p w14:paraId="3A50CF2B">
      <w:pPr>
        <w:pStyle w:val="12"/>
        <w:snapToGrid w:val="0"/>
        <w:spacing w:before="0" w:after="0" w:line="360" w:lineRule="auto"/>
        <w:jc w:val="left"/>
        <w:rPr>
          <w:rStyle w:val="9"/>
          <w:rFonts w:hint="eastAsia" w:ascii="宋体" w:hAnsi="Times New Roman" w:cs="宋体"/>
          <w:b w:val="0"/>
          <w:color w:val="000000"/>
          <w:sz w:val="30"/>
          <w:szCs w:val="30"/>
        </w:rPr>
      </w:pPr>
      <w:r>
        <w:rPr>
          <w:rStyle w:val="9"/>
          <w:rFonts w:hint="eastAsia" w:ascii="宋体" w:hAnsi="Times New Roman" w:cs="宋体"/>
          <w:b w:val="0"/>
          <w:color w:val="000000"/>
          <w:sz w:val="30"/>
          <w:szCs w:val="30"/>
        </w:rPr>
        <w:t>第</w:t>
      </w:r>
      <w:r>
        <w:rPr>
          <w:rStyle w:val="9"/>
          <w:rFonts w:hint="eastAsia" w:ascii="宋体" w:cs="宋体"/>
          <w:b w:val="0"/>
          <w:color w:val="000000"/>
          <w:sz w:val="30"/>
          <w:szCs w:val="30"/>
          <w:lang w:val="en-US"/>
        </w:rPr>
        <w:t>五</w:t>
      </w:r>
      <w:r>
        <w:rPr>
          <w:rStyle w:val="9"/>
          <w:rFonts w:hint="eastAsia" w:ascii="宋体" w:hAnsi="Times New Roman" w:cs="宋体"/>
          <w:b w:val="0"/>
          <w:color w:val="000000"/>
          <w:sz w:val="30"/>
          <w:szCs w:val="30"/>
        </w:rPr>
        <w:t xml:space="preserve">章  投标文件格式 </w:t>
      </w:r>
    </w:p>
    <w:p w14:paraId="4D012087">
      <w:pPr>
        <w:snapToGrid w:val="0"/>
        <w:spacing w:line="360" w:lineRule="auto"/>
        <w:rPr>
          <w:rStyle w:val="9"/>
          <w:rFonts w:ascii="宋体" w:cs="宋体"/>
          <w:color w:val="000000"/>
        </w:rPr>
      </w:pPr>
    </w:p>
    <w:p w14:paraId="762B11E7">
      <w:pPr>
        <w:pStyle w:val="12"/>
        <w:snapToGrid w:val="0"/>
        <w:spacing w:line="360" w:lineRule="auto"/>
        <w:jc w:val="center"/>
        <w:rPr>
          <w:rStyle w:val="9"/>
          <w:rFonts w:ascii="宋体" w:cs="宋体"/>
          <w:b w:val="0"/>
          <w:color w:val="000000"/>
          <w:sz w:val="56"/>
          <w:szCs w:val="56"/>
        </w:rPr>
      </w:pPr>
    </w:p>
    <w:p w14:paraId="7C0FB7EF">
      <w:pPr>
        <w:snapToGrid w:val="0"/>
        <w:spacing w:line="360" w:lineRule="auto"/>
        <w:rPr>
          <w:rStyle w:val="9"/>
          <w:rFonts w:ascii="宋体" w:cs="宋体"/>
          <w:color w:val="000000"/>
        </w:rPr>
      </w:pPr>
    </w:p>
    <w:p w14:paraId="59163DDE">
      <w:pPr>
        <w:snapToGrid w:val="0"/>
        <w:spacing w:line="360" w:lineRule="auto"/>
        <w:rPr>
          <w:rStyle w:val="9"/>
          <w:rFonts w:ascii="宋体" w:cs="宋体"/>
          <w:color w:val="000000"/>
        </w:rPr>
      </w:pPr>
    </w:p>
    <w:p w14:paraId="50D42BD7">
      <w:pPr>
        <w:snapToGrid w:val="0"/>
        <w:spacing w:line="360" w:lineRule="auto"/>
        <w:rPr>
          <w:rStyle w:val="9"/>
          <w:rFonts w:ascii="宋体" w:cs="宋体"/>
          <w:color w:val="000000"/>
        </w:rPr>
      </w:pPr>
    </w:p>
    <w:p w14:paraId="2F39544A">
      <w:pPr>
        <w:snapToGrid w:val="0"/>
        <w:spacing w:line="360" w:lineRule="auto"/>
        <w:rPr>
          <w:rStyle w:val="9"/>
          <w:rFonts w:ascii="宋体" w:cs="宋体"/>
          <w:color w:val="000000"/>
        </w:rPr>
      </w:pPr>
    </w:p>
    <w:p w14:paraId="0A695545">
      <w:pPr>
        <w:snapToGrid w:val="0"/>
        <w:spacing w:line="360" w:lineRule="auto"/>
        <w:rPr>
          <w:rStyle w:val="9"/>
          <w:rFonts w:ascii="宋体" w:cs="宋体"/>
          <w:color w:val="000000"/>
        </w:rPr>
      </w:pPr>
    </w:p>
    <w:p w14:paraId="4F492D3D">
      <w:pPr>
        <w:snapToGrid w:val="0"/>
        <w:spacing w:line="360" w:lineRule="auto"/>
        <w:rPr>
          <w:rStyle w:val="9"/>
          <w:rFonts w:ascii="宋体" w:cs="宋体"/>
          <w:color w:val="000000"/>
        </w:rPr>
      </w:pPr>
    </w:p>
    <w:p w14:paraId="1DBC18FB">
      <w:pPr>
        <w:snapToGrid w:val="0"/>
        <w:spacing w:line="360" w:lineRule="auto"/>
        <w:rPr>
          <w:rStyle w:val="9"/>
          <w:rFonts w:ascii="宋体" w:cs="宋体"/>
          <w:color w:val="000000"/>
        </w:rPr>
      </w:pPr>
    </w:p>
    <w:p w14:paraId="32685141">
      <w:pPr>
        <w:snapToGrid w:val="0"/>
        <w:spacing w:line="360" w:lineRule="auto"/>
        <w:rPr>
          <w:rStyle w:val="9"/>
          <w:rFonts w:ascii="宋体" w:cs="宋体"/>
          <w:color w:val="000000"/>
        </w:rPr>
      </w:pPr>
    </w:p>
    <w:p w14:paraId="5BD42CE8">
      <w:pPr>
        <w:snapToGrid w:val="0"/>
        <w:spacing w:line="360" w:lineRule="auto"/>
        <w:rPr>
          <w:rStyle w:val="9"/>
          <w:rFonts w:ascii="宋体" w:cs="宋体"/>
          <w:color w:val="000000"/>
        </w:rPr>
      </w:pPr>
    </w:p>
    <w:p w14:paraId="1B924187">
      <w:pPr>
        <w:snapToGrid w:val="0"/>
        <w:spacing w:line="360" w:lineRule="auto"/>
        <w:rPr>
          <w:rStyle w:val="9"/>
          <w:rFonts w:ascii="宋体" w:cs="宋体"/>
          <w:color w:val="000000"/>
        </w:rPr>
      </w:pPr>
    </w:p>
    <w:p w14:paraId="399D8C57">
      <w:pPr>
        <w:pStyle w:val="2"/>
      </w:pPr>
    </w:p>
    <w:p w14:paraId="66696B37">
      <w:pPr>
        <w:snapToGrid w:val="0"/>
        <w:spacing w:line="360" w:lineRule="auto"/>
        <w:rPr>
          <w:rStyle w:val="9"/>
          <w:rFonts w:ascii="宋体" w:cs="宋体"/>
          <w:color w:val="000000"/>
        </w:rPr>
      </w:pPr>
    </w:p>
    <w:p w14:paraId="10CDE3D1">
      <w:pPr>
        <w:pStyle w:val="2"/>
        <w:rPr>
          <w:rStyle w:val="9"/>
          <w:rFonts w:ascii="宋体" w:cs="宋体"/>
          <w:color w:val="000000"/>
        </w:rPr>
      </w:pPr>
    </w:p>
    <w:p w14:paraId="0D3C9A7C">
      <w:pPr>
        <w:rPr>
          <w:rStyle w:val="9"/>
          <w:rFonts w:ascii="宋体" w:cs="宋体"/>
          <w:color w:val="000000"/>
        </w:rPr>
      </w:pPr>
    </w:p>
    <w:p w14:paraId="0FD900C2">
      <w:pPr>
        <w:pStyle w:val="2"/>
        <w:rPr>
          <w:rStyle w:val="9"/>
          <w:rFonts w:ascii="宋体" w:cs="宋体"/>
          <w:color w:val="000000"/>
        </w:rPr>
      </w:pPr>
    </w:p>
    <w:p w14:paraId="56E6A66A">
      <w:pPr>
        <w:rPr>
          <w:rStyle w:val="9"/>
          <w:rFonts w:ascii="宋体" w:cs="宋体"/>
          <w:color w:val="000000"/>
        </w:rPr>
      </w:pPr>
    </w:p>
    <w:p w14:paraId="3EF20037">
      <w:pPr>
        <w:pStyle w:val="2"/>
      </w:pPr>
    </w:p>
    <w:p w14:paraId="69B3738B">
      <w:pPr>
        <w:pStyle w:val="2"/>
      </w:pPr>
    </w:p>
    <w:p w14:paraId="75C05EA0">
      <w:pPr>
        <w:pStyle w:val="12"/>
        <w:pageBreakBefore w:val="0"/>
        <w:widowControl/>
        <w:numPr>
          <w:ilvl w:val="0"/>
          <w:numId w:val="1"/>
        </w:numPr>
        <w:kinsoku/>
        <w:wordWrap/>
        <w:overflowPunct/>
        <w:topLinePunct w:val="0"/>
        <w:autoSpaceDE/>
        <w:autoSpaceDN/>
        <w:bidi w:val="0"/>
        <w:adjustRightInd/>
        <w:snapToGrid w:val="0"/>
        <w:spacing w:line="400" w:lineRule="exact"/>
        <w:jc w:val="center"/>
        <w:textAlignment w:val="baseline"/>
        <w:rPr>
          <w:rStyle w:val="9"/>
          <w:rFonts w:hint="eastAsia" w:ascii="方正仿宋_GBK" w:hAnsi="方正仿宋_GBK" w:eastAsia="方正仿宋_GBK" w:cs="方正仿宋_GBK"/>
          <w:color w:val="auto"/>
          <w:w w:val="99"/>
          <w:kern w:val="0"/>
          <w:sz w:val="36"/>
          <w:szCs w:val="36"/>
          <w:u w:val="single"/>
        </w:rPr>
      </w:pPr>
      <w:r>
        <w:rPr>
          <w:rStyle w:val="9"/>
          <w:rFonts w:hint="eastAsia" w:ascii="方正仿宋_GBK" w:hAnsi="方正仿宋_GBK" w:eastAsia="方正仿宋_GBK" w:cs="方正仿宋_GBK"/>
          <w:b w:val="0"/>
          <w:bCs/>
          <w:color w:val="000000"/>
          <w:kern w:val="0"/>
          <w:sz w:val="44"/>
          <w:szCs w:val="44"/>
        </w:rPr>
        <w:t xml:space="preserve"> 竞争性比选公告</w:t>
      </w:r>
    </w:p>
    <w:p w14:paraId="311225B2">
      <w:pPr>
        <w:pStyle w:val="12"/>
        <w:pageBreakBefore w:val="0"/>
        <w:widowControl/>
        <w:numPr>
          <w:ilvl w:val="0"/>
          <w:numId w:val="0"/>
        </w:numPr>
        <w:kinsoku/>
        <w:wordWrap/>
        <w:overflowPunct/>
        <w:topLinePunct w:val="0"/>
        <w:autoSpaceDE/>
        <w:autoSpaceDN/>
        <w:bidi w:val="0"/>
        <w:adjustRightInd/>
        <w:snapToGrid w:val="0"/>
        <w:spacing w:line="400" w:lineRule="exact"/>
        <w:jc w:val="both"/>
        <w:textAlignment w:val="baseline"/>
        <w:rPr>
          <w:rStyle w:val="9"/>
          <w:rFonts w:hint="eastAsia" w:ascii="方正仿宋_GBK" w:hAnsi="方正仿宋_GBK" w:eastAsia="方正仿宋_GBK" w:cs="方正仿宋_GBK"/>
          <w:color w:val="auto"/>
          <w:w w:val="99"/>
          <w:kern w:val="0"/>
          <w:sz w:val="36"/>
          <w:szCs w:val="36"/>
          <w:u w:val="single"/>
        </w:rPr>
      </w:pPr>
      <w:r>
        <w:rPr>
          <w:rStyle w:val="9"/>
          <w:rFonts w:hint="eastAsia" w:ascii="方正仿宋_GBK" w:hAnsi="方正仿宋_GBK" w:eastAsia="方正仿宋_GBK" w:cs="方正仿宋_GBK"/>
          <w:color w:val="auto"/>
          <w:w w:val="99"/>
          <w:kern w:val="0"/>
          <w:sz w:val="36"/>
          <w:szCs w:val="36"/>
          <w:u w:val="single"/>
        </w:rPr>
        <w:t>水口寺张家山等22座污水处理厂站电表过户改造项目</w:t>
      </w:r>
    </w:p>
    <w:p w14:paraId="643ABF9F">
      <w:pPr>
        <w:pageBreakBefore w:val="0"/>
        <w:widowControl/>
        <w:kinsoku/>
        <w:wordWrap/>
        <w:overflowPunct/>
        <w:topLinePunct w:val="0"/>
        <w:autoSpaceDE/>
        <w:autoSpaceDN/>
        <w:bidi w:val="0"/>
        <w:adjustRightInd/>
        <w:snapToGrid w:val="0"/>
        <w:spacing w:line="400" w:lineRule="exact"/>
        <w:jc w:val="center"/>
        <w:textAlignment w:val="baseline"/>
        <w:rPr>
          <w:rStyle w:val="9"/>
          <w:rFonts w:ascii="宋体" w:cs="宋体"/>
          <w:b/>
          <w:bCs/>
          <w:color w:val="auto"/>
          <w:kern w:val="0"/>
          <w:sz w:val="36"/>
          <w:szCs w:val="36"/>
        </w:rPr>
      </w:pPr>
      <w:r>
        <w:rPr>
          <w:rStyle w:val="9"/>
          <w:rFonts w:hint="eastAsia" w:ascii="方正仿宋_GBK" w:hAnsi="方正仿宋_GBK" w:eastAsia="方正仿宋_GBK" w:cs="方正仿宋_GBK"/>
          <w:b/>
          <w:bCs/>
          <w:color w:val="auto"/>
          <w:w w:val="99"/>
          <w:kern w:val="0"/>
          <w:sz w:val="36"/>
          <w:szCs w:val="36"/>
        </w:rPr>
        <w:t>竞争性比选公告</w:t>
      </w:r>
    </w:p>
    <w:p w14:paraId="7FBD410F">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p>
    <w:p w14:paraId="5A0AD679">
      <w:pPr>
        <w:pStyle w:val="16"/>
        <w:snapToGrid w:val="0"/>
        <w:spacing w:before="0" w:after="0" w:line="240" w:lineRule="auto"/>
        <w:ind w:firstLine="562" w:firstLineChars="200"/>
        <w:rPr>
          <w:rStyle w:val="9"/>
          <w:rFonts w:hint="eastAsia" w:ascii="方正仿宋_GBK" w:hAnsi="方正仿宋_GBK" w:eastAsia="方正仿宋_GBK" w:cs="方正仿宋_GBK"/>
          <w:bCs w:val="0"/>
          <w:color w:val="auto"/>
          <w:sz w:val="28"/>
          <w:szCs w:val="28"/>
        </w:rPr>
      </w:pPr>
      <w:r>
        <w:rPr>
          <w:rStyle w:val="9"/>
          <w:rFonts w:hint="eastAsia" w:ascii="方正仿宋_GBK" w:hAnsi="方正仿宋_GBK" w:eastAsia="方正仿宋_GBK" w:cs="方正仿宋_GBK"/>
          <w:bCs w:val="0"/>
          <w:color w:val="auto"/>
          <w:sz w:val="28"/>
          <w:szCs w:val="28"/>
        </w:rPr>
        <w:t>一、比选招标条件</w:t>
      </w:r>
    </w:p>
    <w:p w14:paraId="5A6B540C">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水口寺张家山等22座污水处理厂站电表过户改造项目业主为重庆茂川环保科技开发有限公司，该项目已具备比选条件，现对该项目的施工进行竞争性比选。</w:t>
      </w:r>
    </w:p>
    <w:p w14:paraId="1D637098">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en-US" w:eastAsia="zh-CN"/>
        </w:rPr>
      </w:pPr>
      <w:r>
        <w:rPr>
          <w:rStyle w:val="9"/>
          <w:rFonts w:hint="eastAsia" w:ascii="方正仿宋_GBK" w:hAnsi="方正仿宋_GBK" w:eastAsia="方正仿宋_GBK" w:cs="方正仿宋_GBK"/>
          <w:b/>
          <w:bCs/>
          <w:color w:val="auto"/>
          <w:kern w:val="0"/>
          <w:sz w:val="28"/>
          <w:szCs w:val="28"/>
          <w:highlight w:val="none"/>
          <w:lang w:val="en-US" w:eastAsia="zh-CN"/>
        </w:rPr>
        <w:t>二、项目概况与比选招标范围</w:t>
      </w:r>
    </w:p>
    <w:p w14:paraId="0E9D0DCF">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项目名称：水口寺张家山等22座污水处理厂站电表过户改造</w:t>
      </w:r>
    </w:p>
    <w:p w14:paraId="2F8B9794">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项目建设地点：江津四面山22座污水处理厂站</w:t>
      </w:r>
    </w:p>
    <w:p w14:paraId="4183A98C">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 xml:space="preserve">项目主要建设内容：四屏污水处理厂、王爷庙污水处理站、张家山污水处理站、朝源观污水处理站、霍麻千污水处理站、梨树湾污水处理站、张家山管护站污水处理站、四面山上码头游客中心污水处理站、界碑污水处理站、山林山庄污水处理站、太子桥污水处理站、四面山上坝污水处理站等12座厂站均为公变，直接过户到我司名下；肖家坝污水处理站、水口寺污水处理站、周家湾污水处理站、新庄污水处理站、四面山镇双凤村会龙庄污水处理站等5座站点须申请专业人员在每个站点做出线、安装新表后过户到我司名下；响水滩管护站污水处理站、望乡台污水处理站、正田沟污水处理站等3座站点需新安装子表；龙潭湖栈道公厕污水处理站、洪海管护站等2座站点已安装子表，所以保持原状。具体详见工程量清单。                     </w:t>
      </w:r>
    </w:p>
    <w:p w14:paraId="05A8821D">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 xml:space="preserve">计划工期：10日历天    </w:t>
      </w:r>
    </w:p>
    <w:p w14:paraId="7E248941">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缺陷责任期要求：2年</w:t>
      </w:r>
    </w:p>
    <w:p w14:paraId="73C0B078">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招标范围：以工程量清单、比选文件所示的全部工程内容。具体详见工程量清单。</w:t>
      </w:r>
    </w:p>
    <w:p w14:paraId="0C5E9C66">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最高限价：本项目最高限价为</w:t>
      </w:r>
      <w:r>
        <w:rPr>
          <w:rStyle w:val="9"/>
          <w:rFonts w:hint="eastAsia" w:ascii="方正仿宋_GBK" w:hAnsi="方正仿宋_GBK" w:eastAsia="方正仿宋_GBK" w:cs="方正仿宋_GBK"/>
          <w:color w:val="auto"/>
          <w:kern w:val="0"/>
          <w:sz w:val="28"/>
          <w:szCs w:val="28"/>
          <w:highlight w:val="none"/>
          <w:lang w:val="en-US"/>
        </w:rPr>
        <w:t>161884.61</w:t>
      </w:r>
      <w:r>
        <w:rPr>
          <w:rStyle w:val="9"/>
          <w:rFonts w:hint="eastAsia" w:ascii="方正仿宋_GBK" w:hAnsi="方正仿宋_GBK" w:eastAsia="方正仿宋_GBK" w:cs="方正仿宋_GBK"/>
          <w:color w:val="auto"/>
          <w:kern w:val="0"/>
          <w:sz w:val="28"/>
          <w:szCs w:val="28"/>
          <w:highlight w:val="none"/>
        </w:rPr>
        <w:t>元（大写：</w:t>
      </w:r>
      <w:r>
        <w:rPr>
          <w:rStyle w:val="9"/>
          <w:rFonts w:hint="eastAsia" w:ascii="方正仿宋_GBK" w:hAnsi="方正仿宋_GBK" w:eastAsia="方正仿宋_GBK" w:cs="方正仿宋_GBK"/>
          <w:color w:val="auto"/>
          <w:kern w:val="0"/>
          <w:sz w:val="28"/>
          <w:szCs w:val="28"/>
          <w:highlight w:val="none"/>
          <w:lang w:val="en-US" w:eastAsia="zh-CN"/>
        </w:rPr>
        <w:t>壹拾陆万壹仟捌佰捌拾肆元陆角壹分），</w:t>
      </w:r>
      <w:r>
        <w:rPr>
          <w:rStyle w:val="9"/>
          <w:rFonts w:hint="eastAsia" w:ascii="方正仿宋_GBK" w:hAnsi="方正仿宋_GBK" w:eastAsia="方正仿宋_GBK" w:cs="方正仿宋_GBK"/>
          <w:color w:val="auto"/>
          <w:kern w:val="0"/>
          <w:sz w:val="28"/>
          <w:szCs w:val="28"/>
          <w:highlight w:val="none"/>
        </w:rPr>
        <w:t>按最低价以及符合各项资格要求者中标</w:t>
      </w:r>
      <w:r>
        <w:rPr>
          <w:rStyle w:val="9"/>
          <w:rFonts w:hint="eastAsia" w:ascii="方正仿宋_GBK" w:hAnsi="方正仿宋_GBK" w:eastAsia="方正仿宋_GBK" w:cs="方正仿宋_GBK"/>
          <w:color w:val="auto"/>
          <w:kern w:val="0"/>
          <w:sz w:val="28"/>
          <w:szCs w:val="28"/>
          <w:highlight w:val="none"/>
          <w:lang w:eastAsia="zh-CN"/>
        </w:rPr>
        <w:t>，</w:t>
      </w:r>
      <w:r>
        <w:rPr>
          <w:rStyle w:val="9"/>
          <w:rFonts w:hint="eastAsia" w:ascii="方正仿宋_GBK" w:hAnsi="方正仿宋_GBK" w:eastAsia="方正仿宋_GBK" w:cs="方正仿宋_GBK"/>
          <w:color w:val="auto"/>
          <w:kern w:val="0"/>
          <w:sz w:val="28"/>
          <w:szCs w:val="28"/>
          <w:highlight w:val="none"/>
        </w:rPr>
        <w:t>各单位报价不应超过最高限价。</w:t>
      </w:r>
    </w:p>
    <w:p w14:paraId="58DAD241">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en-US" w:eastAsia="zh-CN"/>
        </w:rPr>
      </w:pPr>
      <w:r>
        <w:rPr>
          <w:rStyle w:val="9"/>
          <w:rFonts w:hint="eastAsia" w:ascii="方正仿宋_GBK" w:hAnsi="方正仿宋_GBK" w:eastAsia="方正仿宋_GBK" w:cs="方正仿宋_GBK"/>
          <w:b/>
          <w:bCs/>
          <w:color w:val="auto"/>
          <w:kern w:val="0"/>
          <w:sz w:val="28"/>
          <w:szCs w:val="28"/>
          <w:highlight w:val="none"/>
          <w:lang w:val="en-US" w:eastAsia="zh-CN"/>
        </w:rPr>
        <w:t>三、比选申请人资格要求：</w:t>
      </w:r>
    </w:p>
    <w:p w14:paraId="5736738C">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一）本次比选招标要求投标人须具有独立法人资格的企业或事业单位，具备电力工程施工总承包三级及以上或输变电工程专业承包三级及以上或承装类承装（修，试）电力设施许可证四级及以上资质，并在人员、设备、资金等方面具备相应的施工能力。</w:t>
      </w:r>
    </w:p>
    <w:p w14:paraId="4AB26C20">
      <w:pPr>
        <w:pStyle w:val="2"/>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baseline"/>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（二）投标人须通过“信用中国 ”网站 (www.creditchina.gov.cn)信用查询并提供信用信息报告（信用信息报告生成日期须在报价截 止日之前一个月内）</w:t>
      </w:r>
    </w:p>
    <w:p w14:paraId="4FF9B037">
      <w:pPr>
        <w:pStyle w:val="2"/>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baseline"/>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（三）供应商须提供相关证明材料包含 :</w:t>
      </w:r>
    </w:p>
    <w:p w14:paraId="35DE7B89">
      <w:pPr>
        <w:keepNext w:val="0"/>
        <w:keepLines w:val="0"/>
        <w:pageBreakBefore w:val="0"/>
        <w:widowControl/>
        <w:kinsoku/>
        <w:wordWrap/>
        <w:overflowPunct/>
        <w:topLinePunct w:val="0"/>
        <w:autoSpaceDE/>
        <w:autoSpaceDN/>
        <w:bidi w:val="0"/>
        <w:adjustRightInd/>
        <w:snapToGrid w:val="0"/>
        <w:spacing w:line="500" w:lineRule="exact"/>
        <w:ind w:left="210" w:leftChars="100" w:right="0" w:rightChars="0" w:firstLine="560" w:firstLineChars="200"/>
        <w:textAlignment w:val="baseline"/>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 xml:space="preserve">1、实缴注册资本证明材料:提供验资报告或者备注有投资款的 银行缴款回单或近期资产负债表(审核实收资本科目)或在报价截止 时间之前30天内从“国家企业信用信息公示系统”下载的《企业信用信息公示报告》中股东及出资信息实缴资本或其他相关证明的有 效文件; </w:t>
      </w:r>
    </w:p>
    <w:p w14:paraId="0143DF8C">
      <w:pPr>
        <w:keepNext w:val="0"/>
        <w:keepLines w:val="0"/>
        <w:pageBreakBefore w:val="0"/>
        <w:widowControl/>
        <w:kinsoku/>
        <w:wordWrap/>
        <w:overflowPunct/>
        <w:topLinePunct w:val="0"/>
        <w:autoSpaceDE/>
        <w:autoSpaceDN/>
        <w:bidi w:val="0"/>
        <w:adjustRightInd/>
        <w:snapToGrid w:val="0"/>
        <w:spacing w:line="500" w:lineRule="exact"/>
        <w:ind w:left="210" w:leftChars="100" w:right="0" w:rightChars="0" w:firstLine="560" w:firstLineChars="200"/>
        <w:textAlignment w:val="baseline"/>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2、提供截止报价日期前的三个月内（如1月截止，则10月、 11月、12月的参保证明材料均有效）的在职员工参保证明材料(提供 社保机构出具的参保缴费证明或在报价截止时间之前30天内从“国家企业信用信息公示系统 ”下载的《企业信用信息公示报告》中社保信息有参保人员或授权代表缴纳的养老保险证明或其他相关证明的有效文件);</w:t>
      </w:r>
    </w:p>
    <w:p w14:paraId="2EEA9181">
      <w:pPr>
        <w:keepNext w:val="0"/>
        <w:keepLines w:val="0"/>
        <w:pageBreakBefore w:val="0"/>
        <w:widowControl/>
        <w:kinsoku/>
        <w:wordWrap/>
        <w:overflowPunct/>
        <w:topLinePunct w:val="0"/>
        <w:autoSpaceDE/>
        <w:autoSpaceDN/>
        <w:bidi w:val="0"/>
        <w:adjustRightInd/>
        <w:snapToGrid w:val="0"/>
        <w:spacing w:line="500" w:lineRule="exact"/>
        <w:ind w:left="210" w:leftChars="100" w:right="0" w:rightChars="0" w:firstLine="560" w:firstLineChars="200"/>
        <w:textAlignment w:val="baseline"/>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3、生产经营场所证明材料(提供以供应商作为承租人的房屋租赁合同或产权人为供应商的房产证明或其他相关证明的有效文件)。</w:t>
      </w:r>
    </w:p>
    <w:p w14:paraId="6F7712E1">
      <w:pPr>
        <w:pStyle w:val="2"/>
        <w:ind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（四）供应商不得存在下列情形之一：</w:t>
      </w:r>
    </w:p>
    <w:p w14:paraId="39DBCA91">
      <w:pPr>
        <w:keepNext w:val="0"/>
        <w:keepLines w:val="0"/>
        <w:pageBreakBefore w:val="0"/>
        <w:widowControl/>
        <w:kinsoku/>
        <w:wordWrap/>
        <w:overflowPunct/>
        <w:topLinePunct w:val="0"/>
        <w:autoSpaceDE/>
        <w:autoSpaceDN/>
        <w:bidi w:val="0"/>
        <w:adjustRightInd/>
        <w:snapToGrid w:val="0"/>
        <w:spacing w:line="500" w:lineRule="exact"/>
        <w:ind w:right="0" w:rightChars="0" w:firstLine="560" w:firstLineChars="200"/>
        <w:textAlignment w:val="baseline"/>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1、 处于被责令停产停业、暂扣或者吊销执照、暂扣或者吊销许可证、吊销资质证书状态；</w:t>
      </w:r>
    </w:p>
    <w:p w14:paraId="2AAE81BA">
      <w:pPr>
        <w:keepNext w:val="0"/>
        <w:keepLines w:val="0"/>
        <w:pageBreakBefore w:val="0"/>
        <w:widowControl/>
        <w:kinsoku/>
        <w:wordWrap/>
        <w:overflowPunct/>
        <w:topLinePunct w:val="0"/>
        <w:autoSpaceDE/>
        <w:autoSpaceDN/>
        <w:bidi w:val="0"/>
        <w:adjustRightInd/>
        <w:snapToGrid w:val="0"/>
        <w:spacing w:line="500" w:lineRule="exact"/>
        <w:ind w:right="0" w:rightChars="0" w:firstLine="560" w:firstLineChars="200"/>
        <w:textAlignment w:val="baseline"/>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2、 进入清算程序，或被宣告破产，或其他丧失履约能力的情形；</w:t>
      </w:r>
    </w:p>
    <w:p w14:paraId="01AD9C97">
      <w:pPr>
        <w:keepNext w:val="0"/>
        <w:keepLines w:val="0"/>
        <w:pageBreakBefore w:val="0"/>
        <w:widowControl/>
        <w:kinsoku/>
        <w:wordWrap/>
        <w:overflowPunct/>
        <w:topLinePunct w:val="0"/>
        <w:autoSpaceDE/>
        <w:autoSpaceDN/>
        <w:bidi w:val="0"/>
        <w:adjustRightInd/>
        <w:snapToGrid w:val="0"/>
        <w:spacing w:line="500" w:lineRule="exact"/>
        <w:ind w:right="0" w:rightChars="0" w:firstLine="560" w:firstLineChars="200"/>
        <w:textAlignment w:val="baseline"/>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注 :实缴注册资本、参保人员、生产经营场所缺一不可，须具备有效的营业执照、组织机构代码证、税务登记证，三证合一的需提供载有统一社会信用代码的营业执照。</w:t>
      </w:r>
    </w:p>
    <w:p w14:paraId="0E090D59">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b/>
          <w:bCs/>
          <w:color w:val="auto"/>
          <w:kern w:val="0"/>
          <w:sz w:val="28"/>
          <w:szCs w:val="28"/>
          <w:highlight w:val="none"/>
          <w:lang w:val="en-US" w:eastAsia="zh-CN"/>
        </w:rPr>
        <w:t>注：须提供营业执照复印件并加盖单位公章（鲜章）。</w:t>
      </w:r>
    </w:p>
    <w:p w14:paraId="257C5572">
      <w:pPr>
        <w:pageBreakBefore w:val="0"/>
        <w:kinsoku/>
        <w:wordWrap/>
        <w:overflowPunct/>
        <w:topLinePunct w:val="0"/>
        <w:bidi w:val="0"/>
        <w:snapToGrid w:val="0"/>
        <w:spacing w:line="500" w:lineRule="exact"/>
        <w:ind w:right="0" w:rightChars="0" w:firstLine="562" w:firstLineChars="200"/>
        <w:rPr>
          <w:rFonts w:hint="eastAsia"/>
          <w:lang w:val="en-US" w:eastAsia="zh-CN"/>
        </w:rPr>
      </w:pPr>
      <w:r>
        <w:rPr>
          <w:rStyle w:val="9"/>
          <w:rFonts w:hint="eastAsia" w:ascii="方正仿宋_GBK" w:hAnsi="方正仿宋_GBK" w:eastAsia="方正仿宋_GBK" w:cs="方正仿宋_GBK"/>
          <w:b/>
          <w:bCs/>
          <w:color w:val="auto"/>
          <w:kern w:val="0"/>
          <w:sz w:val="28"/>
          <w:szCs w:val="28"/>
          <w:highlight w:val="none"/>
          <w:lang w:val="en-US" w:eastAsia="zh-CN"/>
        </w:rPr>
        <w:t>特别说明：</w:t>
      </w:r>
      <w:r>
        <w:rPr>
          <w:rStyle w:val="9"/>
          <w:rFonts w:hint="eastAsia" w:ascii="方正仿宋_GBK" w:hAnsi="方正仿宋_GBK" w:eastAsia="方正仿宋_GBK" w:cs="方正仿宋_GBK"/>
          <w:color w:val="auto"/>
          <w:kern w:val="0"/>
          <w:sz w:val="28"/>
          <w:szCs w:val="28"/>
          <w:highlight w:val="none"/>
          <w:lang w:val="en-US" w:eastAsia="zh-CN"/>
        </w:rPr>
        <w:t>上述（一）-（四）条所要求的各条款必须全部满足方可通过资格审查，否则作否决投标处理。</w:t>
      </w:r>
    </w:p>
    <w:p w14:paraId="14120AFC">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en-US" w:eastAsia="zh-CN"/>
        </w:rPr>
      </w:pPr>
      <w:r>
        <w:rPr>
          <w:rStyle w:val="9"/>
          <w:rFonts w:hint="eastAsia" w:ascii="方正仿宋_GBK" w:hAnsi="方正仿宋_GBK" w:eastAsia="方正仿宋_GBK" w:cs="方正仿宋_GBK"/>
          <w:b/>
          <w:bCs/>
          <w:color w:val="auto"/>
          <w:kern w:val="0"/>
          <w:sz w:val="28"/>
          <w:szCs w:val="28"/>
          <w:highlight w:val="none"/>
          <w:lang w:val="en-US" w:eastAsia="zh-CN"/>
        </w:rPr>
        <w:t>四、 比选文件的获取</w:t>
      </w:r>
    </w:p>
    <w:p w14:paraId="18E0978D">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（一）比选文件获取时间：请于2024年</w:t>
      </w:r>
      <w:r>
        <w:rPr>
          <w:rStyle w:val="9"/>
          <w:rFonts w:hint="eastAsia" w:ascii="方正仿宋_GBK" w:hAnsi="方正仿宋_GBK" w:eastAsia="方正仿宋_GBK" w:cs="方正仿宋_GBK"/>
          <w:color w:val="auto"/>
          <w:kern w:val="0"/>
          <w:sz w:val="28"/>
          <w:szCs w:val="28"/>
          <w:highlight w:val="none"/>
          <w:u w:val="single"/>
          <w:lang w:val="en-US" w:eastAsia="zh-CN"/>
        </w:rPr>
        <w:t xml:space="preserve"> 10 </w:t>
      </w:r>
      <w:r>
        <w:rPr>
          <w:rStyle w:val="9"/>
          <w:rFonts w:hint="eastAsia" w:ascii="方正仿宋_GBK" w:hAnsi="方正仿宋_GBK" w:eastAsia="方正仿宋_GBK" w:cs="方正仿宋_GBK"/>
          <w:color w:val="auto"/>
          <w:kern w:val="0"/>
          <w:sz w:val="28"/>
          <w:szCs w:val="28"/>
          <w:highlight w:val="none"/>
          <w:lang w:val="en-US" w:eastAsia="zh-CN"/>
        </w:rPr>
        <w:t>月</w:t>
      </w:r>
      <w:r>
        <w:rPr>
          <w:rStyle w:val="9"/>
          <w:rFonts w:hint="eastAsia" w:ascii="方正仿宋_GBK" w:hAnsi="方正仿宋_GBK" w:eastAsia="方正仿宋_GBK" w:cs="方正仿宋_GBK"/>
          <w:color w:val="000000" w:themeColor="text1"/>
          <w:kern w:val="0"/>
          <w:sz w:val="28"/>
          <w:szCs w:val="28"/>
          <w:highlight w:val="none"/>
          <w:u w:val="single"/>
          <w:lang w:val="en-US" w:eastAsia="zh-CN"/>
          <w14:textFill>
            <w14:solidFill>
              <w14:schemeClr w14:val="tx1"/>
            </w14:solidFill>
          </w14:textFill>
        </w:rPr>
        <w:t xml:space="preserve"> 14 </w:t>
      </w:r>
      <w:r>
        <w:rPr>
          <w:rStyle w:val="9"/>
          <w:rFonts w:hint="eastAsia" w:ascii="方正仿宋_GBK" w:hAnsi="方正仿宋_GBK" w:eastAsia="方正仿宋_GBK" w:cs="方正仿宋_GBK"/>
          <w:color w:val="auto"/>
          <w:kern w:val="0"/>
          <w:sz w:val="28"/>
          <w:szCs w:val="28"/>
          <w:highlight w:val="none"/>
          <w:lang w:val="en-US" w:eastAsia="zh-CN"/>
        </w:rPr>
        <w:t>日起，在重庆市江津区华信资产经营（集团）有限公司网站http://www.cqjjhxjt.com、重庆市公共资源交易网（江津区）（https://www.cqggzy.com/jiangjinweb/）和重</w:t>
      </w:r>
      <w:bookmarkStart w:id="29" w:name="_GoBack"/>
      <w:bookmarkEnd w:id="29"/>
      <w:r>
        <w:rPr>
          <w:rStyle w:val="9"/>
          <w:rFonts w:hint="eastAsia" w:ascii="方正仿宋_GBK" w:hAnsi="方正仿宋_GBK" w:eastAsia="方正仿宋_GBK" w:cs="方正仿宋_GBK"/>
          <w:color w:val="auto"/>
          <w:kern w:val="0"/>
          <w:sz w:val="28"/>
          <w:szCs w:val="28"/>
          <w:highlight w:val="none"/>
          <w:lang w:val="en-US" w:eastAsia="zh-CN"/>
        </w:rPr>
        <w:t>庆茂川环保科技开发有限公司网站http://cqmchb.cn/、下载招投标文件及工程量清单等资料，如有疑问可致电咨询。</w:t>
      </w:r>
    </w:p>
    <w:p w14:paraId="306A3A36">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en-US" w:eastAsia="zh-CN"/>
        </w:rPr>
      </w:pPr>
      <w:r>
        <w:rPr>
          <w:rStyle w:val="9"/>
          <w:rFonts w:hint="eastAsia" w:ascii="方正仿宋_GBK" w:hAnsi="方正仿宋_GBK" w:eastAsia="方正仿宋_GBK" w:cs="方正仿宋_GBK"/>
          <w:b/>
          <w:bCs/>
          <w:color w:val="auto"/>
          <w:kern w:val="0"/>
          <w:sz w:val="28"/>
          <w:szCs w:val="28"/>
          <w:highlight w:val="none"/>
          <w:lang w:val="en-US" w:eastAsia="zh-CN"/>
        </w:rPr>
        <w:t>五、比选招标时间、地点安排</w:t>
      </w:r>
    </w:p>
    <w:p w14:paraId="24A9EE14">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b w:val="0"/>
          <w:bCs w:val="0"/>
          <w:color w:val="auto"/>
          <w:kern w:val="0"/>
          <w:sz w:val="28"/>
          <w:szCs w:val="28"/>
          <w:highlight w:val="none"/>
          <w:lang w:val="en-US" w:eastAsia="zh-CN"/>
        </w:rPr>
      </w:pPr>
      <w:r>
        <w:rPr>
          <w:rStyle w:val="9"/>
          <w:rFonts w:hint="eastAsia" w:ascii="方正仿宋_GBK" w:hAnsi="方正仿宋_GBK" w:eastAsia="方正仿宋_GBK" w:cs="方正仿宋_GBK"/>
          <w:b w:val="0"/>
          <w:bCs w:val="0"/>
          <w:color w:val="auto"/>
          <w:kern w:val="0"/>
          <w:sz w:val="28"/>
          <w:szCs w:val="28"/>
          <w:highlight w:val="none"/>
          <w:lang w:val="en-US" w:eastAsia="zh-CN"/>
        </w:rPr>
        <w:t>1、投标文件递交时间：2024年</w:t>
      </w:r>
      <w:r>
        <w:rPr>
          <w:rStyle w:val="9"/>
          <w:rFonts w:hint="eastAsia" w:ascii="方正仿宋_GBK" w:hAnsi="方正仿宋_GBK" w:eastAsia="方正仿宋_GBK" w:cs="方正仿宋_GBK"/>
          <w:b w:val="0"/>
          <w:bCs w:val="0"/>
          <w:color w:val="auto"/>
          <w:kern w:val="0"/>
          <w:sz w:val="28"/>
          <w:szCs w:val="28"/>
          <w:highlight w:val="none"/>
          <w:u w:val="single"/>
          <w:lang w:val="en-US" w:eastAsia="zh-CN"/>
        </w:rPr>
        <w:t xml:space="preserve"> 10</w:t>
      </w:r>
      <w:r>
        <w:rPr>
          <w:rStyle w:val="9"/>
          <w:rFonts w:hint="eastAsia" w:ascii="方正仿宋_GBK" w:hAnsi="方正仿宋_GBK" w:eastAsia="方正仿宋_GBK" w:cs="方正仿宋_GBK"/>
          <w:b w:val="0"/>
          <w:bCs w:val="0"/>
          <w:color w:val="auto"/>
          <w:kern w:val="0"/>
          <w:sz w:val="28"/>
          <w:szCs w:val="28"/>
          <w:highlight w:val="none"/>
          <w:lang w:val="en-US" w:eastAsia="zh-CN"/>
        </w:rPr>
        <w:t>月</w:t>
      </w:r>
      <w:r>
        <w:rPr>
          <w:rStyle w:val="9"/>
          <w:rFonts w:hint="eastAsia" w:ascii="方正仿宋_GBK" w:hAnsi="方正仿宋_GBK" w:eastAsia="方正仿宋_GBK" w:cs="方正仿宋_GBK"/>
          <w:b w:val="0"/>
          <w:bCs w:val="0"/>
          <w:color w:val="000000" w:themeColor="text1"/>
          <w:kern w:val="0"/>
          <w:sz w:val="28"/>
          <w:szCs w:val="28"/>
          <w:highlight w:val="none"/>
          <w:u w:val="single"/>
          <w:lang w:val="en-US" w:eastAsia="zh-CN"/>
          <w14:textFill>
            <w14:solidFill>
              <w14:schemeClr w14:val="tx1"/>
            </w14:solidFill>
          </w14:textFill>
        </w:rPr>
        <w:t xml:space="preserve"> 17 </w:t>
      </w:r>
      <w:r>
        <w:rPr>
          <w:rStyle w:val="9"/>
          <w:rFonts w:hint="eastAsia" w:ascii="方正仿宋_GBK" w:hAnsi="方正仿宋_GBK" w:eastAsia="方正仿宋_GBK" w:cs="方正仿宋_GBK"/>
          <w:b w:val="0"/>
          <w:bCs w:val="0"/>
          <w:color w:val="auto"/>
          <w:kern w:val="0"/>
          <w:sz w:val="28"/>
          <w:szCs w:val="28"/>
          <w:highlight w:val="none"/>
          <w:lang w:val="en-US" w:eastAsia="zh-CN"/>
        </w:rPr>
        <w:t>日</w:t>
      </w:r>
      <w:r>
        <w:rPr>
          <w:rStyle w:val="9"/>
          <w:rFonts w:hint="eastAsia" w:ascii="方正仿宋_GBK" w:hAnsi="方正仿宋_GBK" w:eastAsia="方正仿宋_GBK" w:cs="方正仿宋_GBK"/>
          <w:color w:val="auto"/>
          <w:kern w:val="0"/>
          <w:sz w:val="28"/>
          <w:szCs w:val="28"/>
          <w:highlight w:val="none"/>
          <w:lang w:val="en-US"/>
        </w:rPr>
        <w:t>8</w:t>
      </w:r>
      <w:r>
        <w:rPr>
          <w:rStyle w:val="9"/>
          <w:rFonts w:hint="eastAsia" w:ascii="方正仿宋_GBK" w:hAnsi="方正仿宋_GBK" w:eastAsia="方正仿宋_GBK" w:cs="方正仿宋_GBK"/>
          <w:color w:val="auto"/>
          <w:kern w:val="0"/>
          <w:sz w:val="28"/>
          <w:szCs w:val="28"/>
          <w:highlight w:val="none"/>
        </w:rPr>
        <w:t>时</w:t>
      </w:r>
      <w:r>
        <w:rPr>
          <w:rStyle w:val="9"/>
          <w:rFonts w:hint="eastAsia" w:ascii="方正仿宋_GBK" w:hAnsi="方正仿宋_GBK" w:eastAsia="方正仿宋_GBK" w:cs="方正仿宋_GBK"/>
          <w:color w:val="auto"/>
          <w:kern w:val="0"/>
          <w:sz w:val="28"/>
          <w:szCs w:val="28"/>
          <w:highlight w:val="none"/>
          <w:lang w:val="en-US"/>
        </w:rPr>
        <w:t>3</w:t>
      </w:r>
      <w:r>
        <w:rPr>
          <w:rStyle w:val="9"/>
          <w:rFonts w:hint="eastAsia" w:ascii="方正仿宋_GBK" w:hAnsi="方正仿宋_GBK" w:eastAsia="方正仿宋_GBK" w:cs="方正仿宋_GBK"/>
          <w:color w:val="auto"/>
          <w:kern w:val="0"/>
          <w:sz w:val="28"/>
          <w:szCs w:val="28"/>
          <w:highlight w:val="none"/>
        </w:rPr>
        <w:t xml:space="preserve">0分— </w:t>
      </w:r>
      <w:r>
        <w:rPr>
          <w:rStyle w:val="9"/>
          <w:rFonts w:hint="eastAsia" w:ascii="方正仿宋_GBK" w:hAnsi="方正仿宋_GBK" w:eastAsia="方正仿宋_GBK" w:cs="方正仿宋_GBK"/>
          <w:color w:val="auto"/>
          <w:kern w:val="0"/>
          <w:sz w:val="28"/>
          <w:szCs w:val="28"/>
          <w:highlight w:val="none"/>
          <w:lang w:val="en-US"/>
        </w:rPr>
        <w:t>09时00</w:t>
      </w:r>
      <w:r>
        <w:rPr>
          <w:rStyle w:val="9"/>
          <w:rFonts w:hint="eastAsia" w:ascii="方正仿宋_GBK" w:hAnsi="方正仿宋_GBK" w:eastAsia="方正仿宋_GBK" w:cs="方正仿宋_GBK"/>
          <w:color w:val="auto"/>
          <w:kern w:val="0"/>
          <w:sz w:val="28"/>
          <w:szCs w:val="28"/>
          <w:highlight w:val="none"/>
        </w:rPr>
        <w:t>分</w:t>
      </w:r>
      <w:r>
        <w:rPr>
          <w:rStyle w:val="9"/>
          <w:rFonts w:hint="eastAsia" w:ascii="方正仿宋_GBK" w:hAnsi="方正仿宋_GBK" w:eastAsia="方正仿宋_GBK" w:cs="方正仿宋_GBK"/>
          <w:b w:val="0"/>
          <w:bCs w:val="0"/>
          <w:color w:val="auto"/>
          <w:kern w:val="0"/>
          <w:sz w:val="28"/>
          <w:szCs w:val="28"/>
          <w:highlight w:val="none"/>
          <w:lang w:val="en-US" w:eastAsia="zh-CN"/>
        </w:rPr>
        <w:t>。</w:t>
      </w:r>
    </w:p>
    <w:p w14:paraId="65B232BF">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b w:val="0"/>
          <w:bCs w:val="0"/>
          <w:color w:val="auto"/>
          <w:kern w:val="0"/>
          <w:sz w:val="28"/>
          <w:szCs w:val="28"/>
          <w:highlight w:val="none"/>
          <w:lang w:val="en-US" w:eastAsia="zh-CN"/>
        </w:rPr>
      </w:pPr>
      <w:r>
        <w:rPr>
          <w:rStyle w:val="9"/>
          <w:rFonts w:hint="eastAsia" w:ascii="方正仿宋_GBK" w:hAnsi="方正仿宋_GBK" w:eastAsia="方正仿宋_GBK" w:cs="方正仿宋_GBK"/>
          <w:b w:val="0"/>
          <w:bCs w:val="0"/>
          <w:color w:val="auto"/>
          <w:kern w:val="0"/>
          <w:sz w:val="28"/>
          <w:szCs w:val="28"/>
          <w:highlight w:val="none"/>
          <w:lang w:val="en-US" w:eastAsia="zh-CN"/>
        </w:rPr>
        <w:t xml:space="preserve">2、投标截止时间为：2024年 </w:t>
      </w:r>
      <w:r>
        <w:rPr>
          <w:rStyle w:val="9"/>
          <w:rFonts w:hint="eastAsia" w:ascii="方正仿宋_GBK" w:hAnsi="方正仿宋_GBK" w:eastAsia="方正仿宋_GBK" w:cs="方正仿宋_GBK"/>
          <w:b w:val="0"/>
          <w:bCs w:val="0"/>
          <w:color w:val="auto"/>
          <w:kern w:val="0"/>
          <w:sz w:val="28"/>
          <w:szCs w:val="28"/>
          <w:highlight w:val="none"/>
          <w:u w:val="single"/>
          <w:lang w:val="en-US" w:eastAsia="zh-CN"/>
        </w:rPr>
        <w:t xml:space="preserve"> 10 </w:t>
      </w:r>
      <w:r>
        <w:rPr>
          <w:rStyle w:val="9"/>
          <w:rFonts w:hint="eastAsia" w:ascii="方正仿宋_GBK" w:hAnsi="方正仿宋_GBK" w:eastAsia="方正仿宋_GBK" w:cs="方正仿宋_GBK"/>
          <w:b w:val="0"/>
          <w:bCs w:val="0"/>
          <w:color w:val="auto"/>
          <w:kern w:val="0"/>
          <w:sz w:val="28"/>
          <w:szCs w:val="28"/>
          <w:highlight w:val="none"/>
          <w:lang w:val="en-US" w:eastAsia="zh-CN"/>
        </w:rPr>
        <w:t>月</w:t>
      </w:r>
      <w:r>
        <w:rPr>
          <w:rStyle w:val="9"/>
          <w:rFonts w:hint="eastAsia" w:ascii="方正仿宋_GBK" w:hAnsi="方正仿宋_GBK" w:eastAsia="方正仿宋_GBK" w:cs="方正仿宋_GBK"/>
          <w:b w:val="0"/>
          <w:bCs w:val="0"/>
          <w:color w:val="auto"/>
          <w:kern w:val="0"/>
          <w:sz w:val="28"/>
          <w:szCs w:val="28"/>
          <w:highlight w:val="none"/>
          <w:u w:val="single"/>
          <w:lang w:val="en-US" w:eastAsia="zh-CN"/>
        </w:rPr>
        <w:t xml:space="preserve"> 17 </w:t>
      </w:r>
      <w:r>
        <w:rPr>
          <w:rStyle w:val="9"/>
          <w:rFonts w:hint="eastAsia" w:ascii="方正仿宋_GBK" w:hAnsi="方正仿宋_GBK" w:eastAsia="方正仿宋_GBK" w:cs="方正仿宋_GBK"/>
          <w:b w:val="0"/>
          <w:bCs w:val="0"/>
          <w:color w:val="auto"/>
          <w:kern w:val="0"/>
          <w:sz w:val="28"/>
          <w:szCs w:val="28"/>
          <w:highlight w:val="none"/>
          <w:lang w:val="en-US" w:eastAsia="zh-CN"/>
        </w:rPr>
        <w:t>日09时00分。</w:t>
      </w:r>
    </w:p>
    <w:p w14:paraId="5A64A02C">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b w:val="0"/>
          <w:bCs w:val="0"/>
          <w:color w:val="auto"/>
          <w:kern w:val="0"/>
          <w:sz w:val="28"/>
          <w:szCs w:val="28"/>
          <w:highlight w:val="none"/>
          <w:lang w:val="en-US" w:eastAsia="zh-CN"/>
        </w:rPr>
      </w:pPr>
      <w:r>
        <w:rPr>
          <w:rStyle w:val="9"/>
          <w:rFonts w:hint="eastAsia" w:ascii="方正仿宋_GBK" w:hAnsi="方正仿宋_GBK" w:eastAsia="方正仿宋_GBK" w:cs="方正仿宋_GBK"/>
          <w:b w:val="0"/>
          <w:bCs w:val="0"/>
          <w:color w:val="auto"/>
          <w:kern w:val="0"/>
          <w:sz w:val="28"/>
          <w:szCs w:val="28"/>
          <w:highlight w:val="none"/>
          <w:lang w:val="en-US" w:eastAsia="zh-CN"/>
        </w:rPr>
        <w:t>3、比选地址：茂川公司会议室（地址：重庆市江津区西门路171号大西门转盘往客运中心直行100米）。</w:t>
      </w:r>
    </w:p>
    <w:p w14:paraId="580625A3">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en-US" w:eastAsia="zh-CN"/>
        </w:rPr>
      </w:pPr>
      <w:r>
        <w:rPr>
          <w:rStyle w:val="9"/>
          <w:rFonts w:hint="eastAsia" w:ascii="方正仿宋_GBK" w:hAnsi="方正仿宋_GBK" w:eastAsia="方正仿宋_GBK" w:cs="方正仿宋_GBK"/>
          <w:b/>
          <w:bCs/>
          <w:color w:val="auto"/>
          <w:kern w:val="0"/>
          <w:sz w:val="28"/>
          <w:szCs w:val="28"/>
          <w:highlight w:val="none"/>
          <w:lang w:val="en-US" w:eastAsia="zh-CN"/>
        </w:rPr>
        <w:t>六、发布公告的媒介</w:t>
      </w:r>
    </w:p>
    <w:p w14:paraId="4FB2E5DE">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重庆市公共资源交易网（江津区）（https://www.cqggzy.com/jiangjinweb/）、重庆市江津区华信资产经营（集团）有限公司网站http://www.cqjjhxjt.com和重庆茂川环保科技开发有限公司网站http://cqmchb.cn/发布。</w:t>
      </w:r>
    </w:p>
    <w:p w14:paraId="4006623C">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en-US" w:eastAsia="zh-CN"/>
        </w:rPr>
      </w:pPr>
      <w:r>
        <w:rPr>
          <w:rStyle w:val="9"/>
          <w:rFonts w:hint="eastAsia" w:ascii="方正仿宋_GBK" w:hAnsi="方正仿宋_GBK" w:eastAsia="方正仿宋_GBK" w:cs="方正仿宋_GBK"/>
          <w:b/>
          <w:bCs/>
          <w:color w:val="auto"/>
          <w:kern w:val="0"/>
          <w:sz w:val="28"/>
          <w:szCs w:val="28"/>
          <w:highlight w:val="none"/>
          <w:lang w:val="en-US" w:eastAsia="zh-CN"/>
        </w:rPr>
        <w:t>七、联系方式</w:t>
      </w:r>
    </w:p>
    <w:p w14:paraId="6F93E033">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b/>
          <w:bCs/>
          <w:color w:val="auto"/>
          <w:kern w:val="0"/>
          <w:sz w:val="28"/>
          <w:szCs w:val="28"/>
          <w:highlight w:val="none"/>
          <w:lang w:val="en-US" w:eastAsia="zh-CN"/>
        </w:rPr>
      </w:pPr>
      <w:r>
        <w:rPr>
          <w:rStyle w:val="9"/>
          <w:rFonts w:hint="eastAsia" w:ascii="方正仿宋_GBK" w:hAnsi="方正仿宋_GBK" w:eastAsia="方正仿宋_GBK" w:cs="方正仿宋_GBK"/>
          <w:b w:val="0"/>
          <w:bCs w:val="0"/>
          <w:color w:val="auto"/>
          <w:kern w:val="0"/>
          <w:sz w:val="28"/>
          <w:szCs w:val="28"/>
          <w:highlight w:val="none"/>
          <w:lang w:val="en-US" w:eastAsia="zh-CN"/>
        </w:rPr>
        <w:t xml:space="preserve">比 选 人：重庆茂川环保科技开发有限公司 </w:t>
      </w:r>
    </w:p>
    <w:p w14:paraId="4E223AF6">
      <w:pPr>
        <w:adjustRightInd w:val="0"/>
        <w:snapToGrid w:val="0"/>
        <w:spacing w:line="240" w:lineRule="auto"/>
        <w:ind w:firstLine="560" w:firstLineChars="200"/>
        <w:rPr>
          <w:rFonts w:hint="eastAsia" w:ascii="方正仿宋_GBK" w:hAnsi="方正仿宋_GBK" w:eastAsia="方正仿宋_GBK" w:cs="方正仿宋_GBK"/>
          <w:color w:val="auto"/>
          <w:kern w:val="0"/>
          <w:sz w:val="28"/>
          <w:szCs w:val="28"/>
          <w:lang w:val="en-US" w:eastAsia="zh-CN"/>
        </w:rPr>
      </w:pPr>
      <w:r>
        <w:rPr>
          <w:rFonts w:hint="eastAsia" w:ascii="方正仿宋_GBK" w:hAnsi="方正仿宋_GBK" w:eastAsia="方正仿宋_GBK" w:cs="方正仿宋_GBK"/>
          <w:color w:val="auto"/>
          <w:kern w:val="0"/>
          <w:sz w:val="28"/>
          <w:szCs w:val="28"/>
        </w:rPr>
        <w:t xml:space="preserve">地    址：重庆市江津区西门路171号（大西门转盘往客运中心直行100米） </w:t>
      </w:r>
    </w:p>
    <w:p w14:paraId="79CEB0EE">
      <w:pPr>
        <w:adjustRightInd w:val="0"/>
        <w:snapToGrid w:val="0"/>
        <w:spacing w:line="240" w:lineRule="auto"/>
        <w:ind w:firstLine="560" w:firstLineChars="200"/>
        <w:rPr>
          <w:rFonts w:hint="eastAsia" w:ascii="方正仿宋_GBK" w:hAnsi="方正仿宋_GBK" w:eastAsia="方正仿宋_GBK" w:cs="方正仿宋_GBK"/>
          <w:color w:val="auto"/>
          <w:kern w:val="0"/>
          <w:sz w:val="28"/>
          <w:szCs w:val="28"/>
        </w:rPr>
      </w:pPr>
      <w:r>
        <w:rPr>
          <w:rFonts w:hint="eastAsia" w:ascii="方正仿宋_GBK" w:hAnsi="方正仿宋_GBK" w:eastAsia="方正仿宋_GBK" w:cs="方正仿宋_GBK"/>
          <w:color w:val="auto"/>
          <w:kern w:val="0"/>
          <w:sz w:val="28"/>
          <w:szCs w:val="28"/>
        </w:rPr>
        <w:t>联 系 人：</w:t>
      </w:r>
      <w:r>
        <w:rPr>
          <w:rFonts w:hint="eastAsia" w:ascii="方正仿宋_GBK" w:hAnsi="方正仿宋_GBK" w:eastAsia="方正仿宋_GBK" w:cs="方正仿宋_GBK"/>
          <w:color w:val="auto"/>
          <w:kern w:val="0"/>
          <w:sz w:val="28"/>
          <w:szCs w:val="28"/>
          <w:lang w:val="en-US" w:eastAsia="zh-CN"/>
        </w:rPr>
        <w:t>徐</w:t>
      </w:r>
      <w:r>
        <w:rPr>
          <w:rFonts w:hint="eastAsia" w:ascii="方正仿宋_GBK" w:hAnsi="方正仿宋_GBK" w:eastAsia="方正仿宋_GBK" w:cs="方正仿宋_GBK"/>
          <w:color w:val="auto"/>
          <w:kern w:val="0"/>
          <w:sz w:val="28"/>
          <w:szCs w:val="28"/>
          <w:lang w:eastAsia="zh-CN"/>
        </w:rPr>
        <w:t>老师</w:t>
      </w:r>
      <w:r>
        <w:rPr>
          <w:rFonts w:hint="eastAsia" w:ascii="方正仿宋_GBK" w:hAnsi="方正仿宋_GBK" w:eastAsia="方正仿宋_GBK" w:cs="方正仿宋_GBK"/>
          <w:color w:val="auto"/>
          <w:kern w:val="0"/>
          <w:sz w:val="28"/>
          <w:szCs w:val="28"/>
        </w:rPr>
        <w:t xml:space="preserve">   </w:t>
      </w:r>
    </w:p>
    <w:p w14:paraId="0F570674">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Fonts w:hint="eastAsia" w:ascii="方正仿宋_GBK" w:hAnsi="方正仿宋_GBK" w:eastAsia="方正仿宋_GBK" w:cs="方正仿宋_GBK"/>
          <w:color w:val="auto"/>
          <w:kern w:val="0"/>
          <w:sz w:val="28"/>
          <w:szCs w:val="28"/>
        </w:rPr>
        <w:t>电    话：</w:t>
      </w:r>
      <w:r>
        <w:rPr>
          <w:rStyle w:val="9"/>
          <w:rFonts w:hint="eastAsia" w:ascii="方正仿宋_GBK" w:hAnsi="方正仿宋_GBK" w:eastAsia="方正仿宋_GBK" w:cs="方正仿宋_GBK"/>
          <w:color w:val="auto"/>
          <w:kern w:val="0"/>
          <w:sz w:val="28"/>
          <w:szCs w:val="28"/>
          <w:highlight w:val="none"/>
        </w:rPr>
        <w:t>13883113131</w:t>
      </w:r>
    </w:p>
    <w:p w14:paraId="4122EBDF">
      <w:pPr>
        <w:rPr>
          <w:rFonts w:hint="eastAsia"/>
        </w:rPr>
      </w:pPr>
    </w:p>
    <w:p w14:paraId="597BFED5">
      <w:pPr>
        <w:rPr>
          <w:rFonts w:hint="eastAsia"/>
        </w:rPr>
      </w:pPr>
    </w:p>
    <w:p w14:paraId="75423F08">
      <w:pPr>
        <w:rPr>
          <w:rFonts w:hint="default"/>
          <w:lang w:val="en-US" w:eastAsia="zh-CN"/>
        </w:rPr>
      </w:pPr>
    </w:p>
    <w:p w14:paraId="1402A38A">
      <w:pPr>
        <w:numPr>
          <w:ilvl w:val="0"/>
          <w:numId w:val="2"/>
        </w:numPr>
        <w:spacing w:line="360" w:lineRule="auto"/>
        <w:jc w:val="center"/>
        <w:rPr>
          <w:rStyle w:val="9"/>
          <w:rFonts w:hint="eastAsia" w:ascii="宋体" w:cs="宋体"/>
          <w:bCs/>
          <w:color w:val="000000"/>
          <w:kern w:val="0"/>
          <w:sz w:val="44"/>
          <w:szCs w:val="44"/>
        </w:rPr>
      </w:pPr>
      <w:r>
        <w:rPr>
          <w:rStyle w:val="9"/>
          <w:rFonts w:hint="eastAsia" w:ascii="宋体" w:cs="宋体"/>
          <w:bCs/>
          <w:color w:val="000000"/>
          <w:kern w:val="0"/>
          <w:sz w:val="44"/>
          <w:szCs w:val="44"/>
        </w:rPr>
        <w:t xml:space="preserve"> </w:t>
      </w:r>
      <w:r>
        <w:rPr>
          <w:rStyle w:val="9"/>
          <w:rFonts w:hint="eastAsia" w:ascii="宋体" w:cs="宋体"/>
          <w:bCs/>
          <w:color w:val="000000"/>
          <w:kern w:val="0"/>
          <w:sz w:val="44"/>
          <w:szCs w:val="44"/>
          <w:lang w:val="en-US"/>
        </w:rPr>
        <w:t>投标</w:t>
      </w:r>
      <w:r>
        <w:rPr>
          <w:rStyle w:val="9"/>
          <w:rFonts w:hint="eastAsia" w:ascii="宋体" w:cs="宋体"/>
          <w:bCs/>
          <w:color w:val="000000"/>
          <w:kern w:val="0"/>
          <w:sz w:val="44"/>
          <w:szCs w:val="44"/>
        </w:rPr>
        <w:t>人须知</w:t>
      </w:r>
    </w:p>
    <w:p w14:paraId="48B91C31">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p>
    <w:p w14:paraId="1CBAF4A7">
      <w:pPr>
        <w:pageBreakBefore w:val="0"/>
        <w:numPr>
          <w:ilvl w:val="0"/>
          <w:numId w:val="3"/>
        </w:numPr>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color w:val="auto"/>
          <w:kern w:val="0"/>
          <w:sz w:val="28"/>
          <w:szCs w:val="28"/>
          <w:highlight w:val="none"/>
          <w:lang w:eastAsia="zh-CN"/>
        </w:rPr>
      </w:pPr>
      <w:r>
        <w:rPr>
          <w:rStyle w:val="9"/>
          <w:rFonts w:hint="eastAsia" w:ascii="方正仿宋_GBK" w:hAnsi="方正仿宋_GBK" w:eastAsia="方正仿宋_GBK" w:cs="方正仿宋_GBK"/>
          <w:b/>
          <w:bCs/>
          <w:color w:val="auto"/>
          <w:kern w:val="0"/>
          <w:sz w:val="28"/>
          <w:szCs w:val="28"/>
          <w:highlight w:val="none"/>
        </w:rPr>
        <w:t>项目名称</w:t>
      </w: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eastAsia="zh-CN"/>
        </w:rPr>
        <w:t>水口寺张家山等22座污水处理厂站电表过户改造</w:t>
      </w:r>
    </w:p>
    <w:p w14:paraId="42E5485F">
      <w:pPr>
        <w:pageBreakBefore w:val="0"/>
        <w:numPr>
          <w:ilvl w:val="0"/>
          <w:numId w:val="0"/>
        </w:numPr>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b/>
          <w:bCs/>
          <w:color w:val="auto"/>
          <w:kern w:val="0"/>
          <w:sz w:val="28"/>
          <w:szCs w:val="28"/>
          <w:highlight w:val="none"/>
        </w:rPr>
        <w:t>二、建设地点</w:t>
      </w: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eastAsia="zh-CN"/>
        </w:rPr>
        <w:t>江津四面山22座污水处理厂站</w:t>
      </w:r>
    </w:p>
    <w:p w14:paraId="3D01F393">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b/>
          <w:bCs/>
          <w:color w:val="auto"/>
          <w:kern w:val="0"/>
          <w:sz w:val="28"/>
          <w:szCs w:val="28"/>
          <w:highlight w:val="none"/>
        </w:rPr>
        <w:t>三、建设规模</w:t>
      </w: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val="en-US" w:eastAsia="zh-CN"/>
        </w:rPr>
        <w:t xml:space="preserve">四屏污水处理厂、王爷庙污水处理站、张家山污水处理站、朝源观污水处理站、霍麻千污水处理站、梨树湾污水处理站、张家山管护站污水处理站、四面山上码头游客中心污水处理站、界碑污水处理站、山林山庄污水处理站、太子桥污水处理站、四面山上坝污水处理站等12座厂站均为公变，直接过户到我司名下；肖家坝污水处理站、水口寺污水处理站、周家湾污水处理站、新庄污水处理站、四面山镇双凤村会龙庄污水处理站等5座站点须申请专业人员在每个站点做出线、安装新表后过户到我司名下；响水滩管护站污水处理站、望乡台污水处理站、正田沟污水处理站等3座站点需新安装子表；龙潭湖栈道公厕污水处理站、洪海管护站等2座站点已安装子表，所以保持原状。具体详见工程量清单。         </w:t>
      </w:r>
    </w:p>
    <w:p w14:paraId="5DF0A29B">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b/>
          <w:bCs/>
          <w:color w:val="auto"/>
          <w:kern w:val="0"/>
          <w:sz w:val="28"/>
          <w:szCs w:val="28"/>
          <w:highlight w:val="none"/>
        </w:rPr>
        <w:t>四、比选招标范围</w:t>
      </w:r>
    </w:p>
    <w:p w14:paraId="73627FBF">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以工程量清单、比选文件所示的全部工程内容。具体详见工程量清单。</w:t>
      </w:r>
    </w:p>
    <w:p w14:paraId="4C2D4AC7">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b/>
          <w:bCs/>
          <w:color w:val="auto"/>
          <w:kern w:val="0"/>
          <w:sz w:val="28"/>
          <w:szCs w:val="28"/>
          <w:highlight w:val="none"/>
        </w:rPr>
        <w:t>五、计划工期：</w:t>
      </w:r>
    </w:p>
    <w:p w14:paraId="262DF916">
      <w:pPr>
        <w:pageBreakBefore w:val="0"/>
        <w:kinsoku/>
        <w:wordWrap/>
        <w:overflowPunct/>
        <w:topLinePunct w:val="0"/>
        <w:bidi w:val="0"/>
        <w:snapToGrid w:val="0"/>
        <w:spacing w:line="500" w:lineRule="exact"/>
        <w:ind w:right="0" w:rightChars="0" w:firstLine="560" w:firstLineChars="200"/>
        <w:rPr>
          <w:rStyle w:val="9"/>
          <w:rFonts w:hint="default" w:ascii="方正仿宋_GBK" w:hAnsi="方正仿宋_GBK" w:eastAsia="方正仿宋_GBK" w:cs="方正仿宋_GBK"/>
          <w:color w:val="auto"/>
          <w:kern w:val="0"/>
          <w:sz w:val="28"/>
          <w:szCs w:val="28"/>
          <w:highlight w:val="none"/>
          <w:lang w:val="en-US"/>
        </w:rPr>
      </w:pPr>
      <w:r>
        <w:rPr>
          <w:rStyle w:val="9"/>
          <w:rFonts w:hint="eastAsia" w:ascii="方正仿宋_GBK" w:hAnsi="方正仿宋_GBK" w:eastAsia="方正仿宋_GBK" w:cs="方正仿宋_GBK"/>
          <w:color w:val="auto"/>
          <w:kern w:val="0"/>
          <w:sz w:val="28"/>
          <w:szCs w:val="28"/>
          <w:highlight w:val="none"/>
        </w:rPr>
        <w:t>1、建设工期：</w:t>
      </w:r>
      <w:r>
        <w:rPr>
          <w:rStyle w:val="9"/>
          <w:rFonts w:hint="eastAsia" w:ascii="方正仿宋_GBK" w:hAnsi="方正仿宋_GBK" w:eastAsia="方正仿宋_GBK" w:cs="方正仿宋_GBK"/>
          <w:color w:val="auto"/>
          <w:kern w:val="0"/>
          <w:sz w:val="28"/>
          <w:szCs w:val="28"/>
          <w:highlight w:val="none"/>
          <w:lang w:val="en-US"/>
        </w:rPr>
        <w:t>1</w:t>
      </w:r>
      <w:r>
        <w:rPr>
          <w:rStyle w:val="9"/>
          <w:rFonts w:hint="eastAsia" w:ascii="方正仿宋_GBK" w:hAnsi="方正仿宋_GBK" w:eastAsia="方正仿宋_GBK" w:cs="方正仿宋_GBK"/>
          <w:color w:val="auto"/>
          <w:kern w:val="0"/>
          <w:sz w:val="28"/>
          <w:szCs w:val="28"/>
          <w:highlight w:val="none"/>
        </w:rPr>
        <w:t>0</w:t>
      </w:r>
      <w:r>
        <w:rPr>
          <w:rStyle w:val="9"/>
          <w:rFonts w:hint="eastAsia" w:ascii="方正仿宋_GBK" w:hAnsi="方正仿宋_GBK" w:eastAsia="方正仿宋_GBK" w:cs="方正仿宋_GBK"/>
          <w:color w:val="auto"/>
          <w:kern w:val="0"/>
          <w:sz w:val="28"/>
          <w:szCs w:val="28"/>
          <w:highlight w:val="none"/>
          <w:lang w:val="en-US"/>
        </w:rPr>
        <w:t>日历天</w:t>
      </w:r>
    </w:p>
    <w:p w14:paraId="368D94FB">
      <w:pPr>
        <w:pageBreakBefore w:val="0"/>
        <w:kinsoku/>
        <w:wordWrap/>
        <w:overflowPunct/>
        <w:topLinePunct w:val="0"/>
        <w:bidi w:val="0"/>
        <w:snapToGrid w:val="0"/>
        <w:spacing w:line="500" w:lineRule="exact"/>
        <w:ind w:right="0" w:rightChars="0" w:firstLine="560" w:firstLineChars="200"/>
        <w:rPr>
          <w:rStyle w:val="9"/>
          <w:rFonts w:hint="default" w:ascii="方正仿宋_GBK" w:hAnsi="方正仿宋_GBK" w:eastAsia="方正仿宋_GBK" w:cs="方正仿宋_GBK"/>
          <w:color w:val="auto"/>
          <w:kern w:val="0"/>
          <w:sz w:val="28"/>
          <w:szCs w:val="28"/>
          <w:highlight w:val="none"/>
          <w:lang w:val="en-US"/>
        </w:rPr>
      </w:pPr>
      <w:r>
        <w:rPr>
          <w:rStyle w:val="9"/>
          <w:rFonts w:hint="eastAsia" w:ascii="方正仿宋_GBK" w:hAnsi="方正仿宋_GBK" w:eastAsia="方正仿宋_GBK" w:cs="方正仿宋_GBK"/>
          <w:color w:val="auto"/>
          <w:kern w:val="0"/>
          <w:sz w:val="28"/>
          <w:szCs w:val="28"/>
          <w:highlight w:val="none"/>
        </w:rPr>
        <w:t>2、缺陷责任期：</w:t>
      </w:r>
      <w:r>
        <w:rPr>
          <w:rStyle w:val="9"/>
          <w:rFonts w:hint="eastAsia" w:ascii="方正仿宋_GBK" w:hAnsi="方正仿宋_GBK" w:eastAsia="方正仿宋_GBK" w:cs="方正仿宋_GBK"/>
          <w:color w:val="auto"/>
          <w:kern w:val="0"/>
          <w:sz w:val="28"/>
          <w:szCs w:val="28"/>
          <w:highlight w:val="none"/>
          <w:lang w:val="en-US"/>
        </w:rPr>
        <w:t>2年</w:t>
      </w:r>
    </w:p>
    <w:p w14:paraId="15F178DB">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b/>
          <w:bCs/>
          <w:color w:val="auto"/>
          <w:kern w:val="0"/>
          <w:sz w:val="28"/>
          <w:szCs w:val="28"/>
          <w:highlight w:val="none"/>
        </w:rPr>
        <w:t>六、质量要求：</w:t>
      </w:r>
    </w:p>
    <w:p w14:paraId="03A56C0C">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达到国家现行有关</w:t>
      </w:r>
      <w:r>
        <w:rPr>
          <w:rStyle w:val="9"/>
          <w:rFonts w:hint="eastAsia" w:ascii="方正仿宋_GBK" w:hAnsi="方正仿宋_GBK" w:eastAsia="方正仿宋_GBK" w:cs="方正仿宋_GBK"/>
          <w:color w:val="auto"/>
          <w:kern w:val="0"/>
          <w:sz w:val="28"/>
          <w:szCs w:val="28"/>
          <w:highlight w:val="none"/>
          <w:lang w:val="en-US"/>
        </w:rPr>
        <w:t>电力</w:t>
      </w:r>
      <w:r>
        <w:rPr>
          <w:rStyle w:val="9"/>
          <w:rFonts w:hint="eastAsia" w:ascii="方正仿宋_GBK" w:hAnsi="方正仿宋_GBK" w:eastAsia="方正仿宋_GBK" w:cs="方正仿宋_GBK"/>
          <w:color w:val="auto"/>
          <w:kern w:val="0"/>
          <w:sz w:val="28"/>
          <w:szCs w:val="28"/>
          <w:highlight w:val="none"/>
        </w:rPr>
        <w:t>施工质量验收规范要求，并达到合格标准。</w:t>
      </w:r>
    </w:p>
    <w:p w14:paraId="61C3E138">
      <w:pPr>
        <w:pageBreakBefore w:val="0"/>
        <w:kinsoku/>
        <w:wordWrap/>
        <w:overflowPunct/>
        <w:topLinePunct w:val="0"/>
        <w:bidi w:val="0"/>
        <w:snapToGrid w:val="0"/>
        <w:spacing w:line="500" w:lineRule="exact"/>
        <w:ind w:right="0" w:rightChars="0" w:firstLine="562" w:firstLineChars="200"/>
        <w:rPr>
          <w:rStyle w:val="9"/>
          <w:rFonts w:hint="default" w:ascii="方正仿宋_GBK" w:hAnsi="方正仿宋_GBK" w:eastAsia="方正仿宋_GBK" w:cs="方正仿宋_GBK"/>
          <w:color w:val="auto"/>
          <w:kern w:val="0"/>
          <w:sz w:val="28"/>
          <w:szCs w:val="28"/>
          <w:highlight w:val="none"/>
          <w:lang w:val="en-US"/>
        </w:rPr>
      </w:pPr>
      <w:r>
        <w:rPr>
          <w:rStyle w:val="9"/>
          <w:rFonts w:hint="eastAsia" w:ascii="方正仿宋_GBK" w:hAnsi="方正仿宋_GBK" w:eastAsia="方正仿宋_GBK" w:cs="方正仿宋_GBK"/>
          <w:b/>
          <w:bCs/>
          <w:color w:val="auto"/>
          <w:kern w:val="0"/>
          <w:sz w:val="28"/>
          <w:szCs w:val="28"/>
          <w:highlight w:val="none"/>
        </w:rPr>
        <w:t>七、</w:t>
      </w:r>
      <w:r>
        <w:rPr>
          <w:rStyle w:val="9"/>
          <w:rFonts w:hint="eastAsia" w:ascii="方正仿宋_GBK" w:hAnsi="方正仿宋_GBK" w:eastAsia="方正仿宋_GBK" w:cs="方正仿宋_GBK"/>
          <w:b/>
          <w:bCs/>
          <w:color w:val="auto"/>
          <w:kern w:val="0"/>
          <w:sz w:val="28"/>
          <w:szCs w:val="28"/>
          <w:highlight w:val="none"/>
          <w:lang w:val="en-US"/>
        </w:rPr>
        <w:t>投标</w:t>
      </w:r>
      <w:r>
        <w:rPr>
          <w:rStyle w:val="9"/>
          <w:rFonts w:hint="eastAsia" w:ascii="方正仿宋_GBK" w:hAnsi="方正仿宋_GBK" w:eastAsia="方正仿宋_GBK" w:cs="方正仿宋_GBK"/>
          <w:b/>
          <w:bCs/>
          <w:color w:val="auto"/>
          <w:kern w:val="0"/>
          <w:sz w:val="28"/>
          <w:szCs w:val="28"/>
          <w:highlight w:val="none"/>
        </w:rPr>
        <w:t>人资质条件、能力和信誉</w:t>
      </w:r>
    </w:p>
    <w:p w14:paraId="212064D5">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u w:val="single"/>
        </w:rPr>
      </w:pPr>
      <w:r>
        <w:rPr>
          <w:rStyle w:val="9"/>
          <w:rFonts w:hint="eastAsia" w:ascii="方正仿宋_GBK" w:hAnsi="方正仿宋_GBK" w:eastAsia="方正仿宋_GBK" w:cs="方正仿宋_GBK"/>
          <w:color w:val="auto"/>
          <w:kern w:val="0"/>
          <w:sz w:val="28"/>
          <w:szCs w:val="28"/>
          <w:highlight w:val="none"/>
        </w:rPr>
        <w:t>（一）本次比选招标要求投标人须</w:t>
      </w:r>
      <w:r>
        <w:rPr>
          <w:rStyle w:val="9"/>
          <w:rFonts w:hint="eastAsia" w:ascii="方正仿宋_GBK" w:hAnsi="方正仿宋_GBK" w:eastAsia="方正仿宋_GBK" w:cs="方正仿宋_GBK"/>
          <w:color w:val="auto"/>
          <w:kern w:val="0"/>
          <w:sz w:val="28"/>
          <w:szCs w:val="28"/>
          <w:highlight w:val="none"/>
          <w:u w:val="single"/>
        </w:rPr>
        <w:t>具有独立法人资格的企业或事业单位，具备电力工程施工总承包三级及以上或输变电工程专业承包三级及以上或承装类承装（修，试）电力设施许可证四级及以上资质，并在人员、设备、资金等方面具备相应的施工能力。</w:t>
      </w:r>
    </w:p>
    <w:p w14:paraId="1130F2F2">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（二）投标人须通过“信用中国”网站 (www.creditchina.gov.cn)信用查询并提供信用信息报告（信用信息报告生成日期须在报价截止日之前一个月内）</w:t>
      </w:r>
    </w:p>
    <w:p w14:paraId="3EE0F0D9">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（三）供应商须提供相关证明材料包含 :</w:t>
      </w:r>
    </w:p>
    <w:p w14:paraId="4D0F1474">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 xml:space="preserve">1、实缴注册资本证明材料:提供验资报告或者备注有投资款的银行缴款回单或近期资产负债表(审核实收资本科目)或在报价截止时间之前30天内从“国家企业信用信息公示系统”下载的《企业信用信息公示报告》中股东及出资信息实缴资本或其他相关证明的有效文件; </w:t>
      </w:r>
    </w:p>
    <w:p w14:paraId="5DD9A4A0">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2、提供截止报价日期前的三个月内（如1月截止，则10月、11月、12月的参保证明材料均有效）的在职员工参保证明材料(提供社保机构出具的参保缴费证明或在报价截止时间之前30天内从“国家企业信用信息公示系统 ”下载的《企业信用信息公示报告》中社保信息有参保人员或授权代表缴纳的养老保险证明或其他相关证明的有效文件);</w:t>
      </w:r>
    </w:p>
    <w:p w14:paraId="3605B62C">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3、生产经营场所证明材料(提供以供应商作为承租人的房屋租赁合同或产权人为供应商的房产证明或其他相关证明的有效文件)。</w:t>
      </w:r>
    </w:p>
    <w:p w14:paraId="7D18998E">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（四）供应商不得存在下列情形之一：</w:t>
      </w:r>
    </w:p>
    <w:p w14:paraId="0A349383">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1、 处于被责令停产停业、暂扣或者吊销执照、暂扣或者吊销许可证、吊销资质证书状态；</w:t>
      </w:r>
    </w:p>
    <w:p w14:paraId="7FD227E7">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2、 进入清算程序，或被宣告破产，或其他丧失履约能力的情形；</w:t>
      </w:r>
    </w:p>
    <w:p w14:paraId="5C02FBF8">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注 :实缴注册资本、参保人员、生产经营场所缺一不可，须具备有效的营业执照、组织机构代码证、税务登记证，三证合一的需提供载有统一社会信用代码的营业执照。</w:t>
      </w:r>
    </w:p>
    <w:p w14:paraId="3B76AE12">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注：须提供营业执照复印件并加盖单位公章（鲜章）。</w:t>
      </w:r>
    </w:p>
    <w:p w14:paraId="514B675A">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特别说明：上述（一）-（</w:t>
      </w:r>
      <w:r>
        <w:rPr>
          <w:rStyle w:val="9"/>
          <w:rFonts w:hint="eastAsia" w:ascii="方正仿宋_GBK" w:hAnsi="方正仿宋_GBK" w:eastAsia="方正仿宋_GBK" w:cs="方正仿宋_GBK"/>
          <w:color w:val="auto"/>
          <w:kern w:val="0"/>
          <w:sz w:val="28"/>
          <w:szCs w:val="28"/>
          <w:highlight w:val="none"/>
          <w:lang w:val="en-US"/>
        </w:rPr>
        <w:t>四</w:t>
      </w:r>
      <w:r>
        <w:rPr>
          <w:rStyle w:val="9"/>
          <w:rFonts w:hint="eastAsia" w:ascii="方正仿宋_GBK" w:hAnsi="方正仿宋_GBK" w:eastAsia="方正仿宋_GBK" w:cs="方正仿宋_GBK"/>
          <w:color w:val="auto"/>
          <w:kern w:val="0"/>
          <w:sz w:val="28"/>
          <w:szCs w:val="28"/>
          <w:highlight w:val="none"/>
        </w:rPr>
        <w:t>）条所要求的各条款必须全部满足方可通过资格审查，否则作否决投标处理。</w:t>
      </w:r>
    </w:p>
    <w:p w14:paraId="1ADA4EA2">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rPr>
        <w:t>3</w:t>
      </w:r>
      <w:r>
        <w:rPr>
          <w:rStyle w:val="9"/>
          <w:rFonts w:hint="eastAsia" w:ascii="方正仿宋_GBK" w:hAnsi="方正仿宋_GBK" w:eastAsia="方正仿宋_GBK" w:cs="方正仿宋_GBK"/>
          <w:color w:val="auto"/>
          <w:kern w:val="0"/>
          <w:sz w:val="28"/>
          <w:szCs w:val="28"/>
          <w:highlight w:val="none"/>
        </w:rPr>
        <w:t>、财务要求：本项目不作要求。</w:t>
      </w:r>
    </w:p>
    <w:p w14:paraId="6C1CAF5F">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rPr>
        <w:t>4</w:t>
      </w:r>
      <w:r>
        <w:rPr>
          <w:rStyle w:val="9"/>
          <w:rFonts w:hint="eastAsia" w:ascii="方正仿宋_GBK" w:hAnsi="方正仿宋_GBK" w:eastAsia="方正仿宋_GBK" w:cs="方正仿宋_GBK"/>
          <w:color w:val="auto"/>
          <w:kern w:val="0"/>
          <w:sz w:val="28"/>
          <w:szCs w:val="28"/>
          <w:highlight w:val="none"/>
        </w:rPr>
        <w:t>、业绩要求：本项目不作要求。</w:t>
      </w:r>
    </w:p>
    <w:p w14:paraId="4C930E58">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rPr>
        <w:t>5</w:t>
      </w:r>
      <w:r>
        <w:rPr>
          <w:rStyle w:val="9"/>
          <w:rFonts w:hint="eastAsia" w:ascii="方正仿宋_GBK" w:hAnsi="方正仿宋_GBK" w:eastAsia="方正仿宋_GBK" w:cs="方正仿宋_GBK"/>
          <w:color w:val="auto"/>
          <w:kern w:val="0"/>
          <w:sz w:val="28"/>
          <w:szCs w:val="28"/>
          <w:highlight w:val="none"/>
        </w:rPr>
        <w:t>、其他要求</w:t>
      </w:r>
    </w:p>
    <w:p w14:paraId="7F6DAD05">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val="en-US" w:eastAsia="zh-CN"/>
        </w:rPr>
        <w:t>1</w:t>
      </w:r>
      <w:r>
        <w:rPr>
          <w:rStyle w:val="9"/>
          <w:rFonts w:hint="eastAsia" w:ascii="方正仿宋_GBK" w:hAnsi="方正仿宋_GBK" w:eastAsia="方正仿宋_GBK" w:cs="方正仿宋_GBK"/>
          <w:color w:val="auto"/>
          <w:kern w:val="0"/>
          <w:sz w:val="28"/>
          <w:szCs w:val="28"/>
          <w:highlight w:val="none"/>
        </w:rPr>
        <w:t>）授权代理人</w:t>
      </w:r>
    </w:p>
    <w:p w14:paraId="5C424EFE">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若是其委托代理人参加开标会的，授权代理人在提交投标文件时，应一并提交法人身份证明复印件并加盖公章及授权委托书原件。</w:t>
      </w:r>
    </w:p>
    <w:p w14:paraId="186C90F5">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eastAsia="zh-CN"/>
        </w:rPr>
        <w:t>6</w:t>
      </w:r>
      <w:r>
        <w:rPr>
          <w:rStyle w:val="9"/>
          <w:rFonts w:hint="eastAsia" w:ascii="方正仿宋_GBK" w:hAnsi="方正仿宋_GBK" w:eastAsia="方正仿宋_GBK" w:cs="方正仿宋_GBK"/>
          <w:color w:val="auto"/>
          <w:kern w:val="0"/>
          <w:sz w:val="28"/>
          <w:szCs w:val="28"/>
          <w:highlight w:val="none"/>
        </w:rPr>
        <w:t xml:space="preserve">、比选申请人须按本条（比选申请人须知第七条款）的要求提供相应资料并加盖本单位公章，若比选人发现比选申请人提供虚假投标材料，有权取消其中标资格，并按法律法规有关规定进行处理。 </w:t>
      </w:r>
    </w:p>
    <w:p w14:paraId="646F03AD">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color w:val="auto"/>
          <w:kern w:val="0"/>
          <w:sz w:val="28"/>
          <w:szCs w:val="28"/>
          <w:highlight w:val="none"/>
          <w:lang w:val="zh-TW" w:eastAsia="zh-TW"/>
        </w:rPr>
      </w:pPr>
      <w:r>
        <w:rPr>
          <w:rStyle w:val="9"/>
          <w:rFonts w:hint="eastAsia" w:ascii="方正仿宋_GBK" w:hAnsi="方正仿宋_GBK" w:eastAsia="方正仿宋_GBK" w:cs="方正仿宋_GBK"/>
          <w:b/>
          <w:bCs/>
          <w:color w:val="auto"/>
          <w:kern w:val="0"/>
          <w:sz w:val="28"/>
          <w:szCs w:val="28"/>
          <w:highlight w:val="none"/>
          <w:lang w:val="zh-TW" w:eastAsia="zh-TW"/>
        </w:rPr>
        <w:t>八、投标文件份数、装订要求、密封</w:t>
      </w:r>
    </w:p>
    <w:p w14:paraId="37A97F64">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eastAsia="zh-CN"/>
        </w:rPr>
        <w:t>1、</w:t>
      </w:r>
      <w:r>
        <w:rPr>
          <w:rStyle w:val="9"/>
          <w:rFonts w:hint="eastAsia" w:ascii="方正仿宋_GBK" w:hAnsi="方正仿宋_GBK" w:eastAsia="方正仿宋_GBK" w:cs="方正仿宋_GBK"/>
          <w:color w:val="auto"/>
          <w:kern w:val="0"/>
          <w:sz w:val="28"/>
          <w:szCs w:val="28"/>
          <w:highlight w:val="none"/>
          <w:lang w:val="zh-TW" w:eastAsia="zh-CN"/>
        </w:rPr>
        <w:t>投标文件</w:t>
      </w:r>
      <w:r>
        <w:rPr>
          <w:rStyle w:val="9"/>
          <w:rFonts w:hint="eastAsia" w:ascii="方正仿宋_GBK" w:hAnsi="方正仿宋_GBK" w:eastAsia="方正仿宋_GBK" w:cs="方正仿宋_GBK"/>
          <w:color w:val="auto"/>
          <w:kern w:val="0"/>
          <w:sz w:val="28"/>
          <w:szCs w:val="28"/>
          <w:highlight w:val="none"/>
          <w:lang w:val="zh-TW" w:eastAsia="zh-TW"/>
        </w:rPr>
        <w:t>：一式两份（正本一份，副本一份）。须在封面标注“正本”、“副本”字样。副本须与正本一致，如出现不一致情况以正本为准。</w:t>
      </w:r>
    </w:p>
    <w:p w14:paraId="75421C38">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TW"/>
        </w:rPr>
      </w:pPr>
      <w:r>
        <w:rPr>
          <w:rStyle w:val="9"/>
          <w:rFonts w:hint="eastAsia" w:ascii="方正仿宋_GBK" w:hAnsi="方正仿宋_GBK" w:eastAsia="方正仿宋_GBK" w:cs="方正仿宋_GBK"/>
          <w:color w:val="auto"/>
          <w:kern w:val="0"/>
          <w:sz w:val="28"/>
          <w:szCs w:val="28"/>
          <w:highlight w:val="none"/>
          <w:lang w:val="en-US" w:eastAsia="zh-CN"/>
        </w:rPr>
        <w:t>2、</w:t>
      </w:r>
      <w:r>
        <w:rPr>
          <w:rStyle w:val="9"/>
          <w:rFonts w:hint="eastAsia" w:ascii="方正仿宋_GBK" w:hAnsi="方正仿宋_GBK" w:eastAsia="方正仿宋_GBK" w:cs="方正仿宋_GBK"/>
          <w:color w:val="auto"/>
          <w:kern w:val="0"/>
          <w:sz w:val="28"/>
          <w:szCs w:val="28"/>
          <w:highlight w:val="none"/>
          <w:lang w:val="zh-TW" w:eastAsia="zh-TW"/>
        </w:rPr>
        <w:t>电子文件一份：提交方式为</w:t>
      </w:r>
      <w:r>
        <w:rPr>
          <w:rStyle w:val="9"/>
          <w:rFonts w:hint="eastAsia" w:ascii="方正仿宋_GBK" w:hAnsi="方正仿宋_GBK" w:eastAsia="方正仿宋_GBK" w:cs="方正仿宋_GBK"/>
          <w:color w:val="auto"/>
          <w:kern w:val="0"/>
          <w:sz w:val="28"/>
          <w:szCs w:val="28"/>
          <w:highlight w:val="none"/>
          <w:lang w:val="en-US" w:eastAsia="zh-CN"/>
        </w:rPr>
        <w:t>光盘</w:t>
      </w:r>
      <w:r>
        <w:rPr>
          <w:rStyle w:val="9"/>
          <w:rFonts w:hint="eastAsia" w:ascii="方正仿宋_GBK" w:hAnsi="方正仿宋_GBK" w:eastAsia="方正仿宋_GBK" w:cs="方正仿宋_GBK"/>
          <w:color w:val="auto"/>
          <w:kern w:val="0"/>
          <w:sz w:val="28"/>
          <w:szCs w:val="28"/>
          <w:highlight w:val="none"/>
          <w:lang w:val="zh-TW" w:eastAsia="zh-TW"/>
        </w:rPr>
        <w:t>，</w:t>
      </w:r>
      <w:r>
        <w:rPr>
          <w:rStyle w:val="9"/>
          <w:rFonts w:hint="eastAsia" w:ascii="方正仿宋_GBK" w:hAnsi="方正仿宋_GBK" w:eastAsia="方正仿宋_GBK" w:cs="方正仿宋_GBK"/>
          <w:color w:val="auto"/>
          <w:kern w:val="0"/>
          <w:sz w:val="28"/>
          <w:szCs w:val="28"/>
          <w:highlight w:val="none"/>
          <w:lang w:val="en-US" w:eastAsia="zh-CN"/>
        </w:rPr>
        <w:t>光</w:t>
      </w:r>
      <w:r>
        <w:rPr>
          <w:rStyle w:val="9"/>
          <w:rFonts w:hint="eastAsia" w:ascii="方正仿宋_GBK" w:hAnsi="方正仿宋_GBK" w:eastAsia="方正仿宋_GBK" w:cs="方正仿宋_GBK"/>
          <w:color w:val="auto"/>
          <w:kern w:val="0"/>
          <w:sz w:val="28"/>
          <w:szCs w:val="28"/>
          <w:highlight w:val="none"/>
          <w:lang w:val="zh-TW" w:eastAsia="zh-TW"/>
        </w:rPr>
        <w:t>盘的内容为工程量清单的全部内容（内含投标所有清单&lt;EXCEL格式&gt;及软件版），须注明工程名称并加盖投标单位公章。</w:t>
      </w:r>
    </w:p>
    <w:p w14:paraId="24AA92D8">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TW"/>
        </w:rPr>
      </w:pPr>
      <w:r>
        <w:rPr>
          <w:rStyle w:val="9"/>
          <w:rFonts w:hint="eastAsia" w:ascii="方正仿宋_GBK" w:hAnsi="方正仿宋_GBK" w:eastAsia="方正仿宋_GBK" w:cs="方正仿宋_GBK"/>
          <w:color w:val="auto"/>
          <w:kern w:val="0"/>
          <w:sz w:val="28"/>
          <w:szCs w:val="28"/>
          <w:highlight w:val="none"/>
          <w:lang w:val="en-US" w:eastAsia="zh-CN"/>
        </w:rPr>
        <w:t>3、</w:t>
      </w:r>
      <w:r>
        <w:rPr>
          <w:rStyle w:val="9"/>
          <w:rFonts w:hint="eastAsia" w:ascii="方正仿宋_GBK" w:hAnsi="方正仿宋_GBK" w:eastAsia="方正仿宋_GBK" w:cs="方正仿宋_GBK"/>
          <w:color w:val="auto"/>
          <w:kern w:val="0"/>
          <w:sz w:val="28"/>
          <w:szCs w:val="28"/>
          <w:highlight w:val="none"/>
          <w:lang w:val="zh-TW" w:eastAsia="zh-CN"/>
        </w:rPr>
        <w:t>投标文件</w:t>
      </w:r>
      <w:r>
        <w:rPr>
          <w:rStyle w:val="9"/>
          <w:rFonts w:hint="eastAsia" w:ascii="方正仿宋_GBK" w:hAnsi="方正仿宋_GBK" w:eastAsia="方正仿宋_GBK" w:cs="方正仿宋_GBK"/>
          <w:color w:val="auto"/>
          <w:kern w:val="0"/>
          <w:sz w:val="28"/>
          <w:szCs w:val="28"/>
          <w:highlight w:val="none"/>
          <w:lang w:val="zh-TW" w:eastAsia="zh-TW"/>
        </w:rPr>
        <w:t>正、副本用A4纸打印并装订成册</w:t>
      </w:r>
      <w:r>
        <w:rPr>
          <w:rStyle w:val="9"/>
          <w:rFonts w:hint="eastAsia" w:ascii="方正仿宋_GBK" w:hAnsi="方正仿宋_GBK" w:eastAsia="方正仿宋_GBK" w:cs="方正仿宋_GBK"/>
          <w:color w:val="auto"/>
          <w:kern w:val="0"/>
          <w:sz w:val="28"/>
          <w:szCs w:val="28"/>
          <w:highlight w:val="none"/>
          <w:lang w:val="zh-TW" w:eastAsia="zh-CN"/>
        </w:rPr>
        <w:t>（</w:t>
      </w:r>
      <w:r>
        <w:rPr>
          <w:rStyle w:val="9"/>
          <w:rFonts w:hint="eastAsia" w:ascii="方正仿宋_GBK" w:hAnsi="方正仿宋_GBK" w:eastAsia="方正仿宋_GBK" w:cs="方正仿宋_GBK"/>
          <w:color w:val="auto"/>
          <w:kern w:val="0"/>
          <w:sz w:val="28"/>
          <w:szCs w:val="28"/>
          <w:highlight w:val="none"/>
          <w:lang w:val="en-US" w:eastAsia="zh-CN"/>
        </w:rPr>
        <w:t>可分册装订</w:t>
      </w:r>
      <w:r>
        <w:rPr>
          <w:rStyle w:val="9"/>
          <w:rFonts w:hint="eastAsia" w:ascii="方正仿宋_GBK" w:hAnsi="方正仿宋_GBK" w:eastAsia="方正仿宋_GBK" w:cs="方正仿宋_GBK"/>
          <w:color w:val="auto"/>
          <w:kern w:val="0"/>
          <w:sz w:val="28"/>
          <w:szCs w:val="28"/>
          <w:highlight w:val="none"/>
          <w:lang w:val="zh-TW" w:eastAsia="zh-CN"/>
        </w:rPr>
        <w:t>）</w:t>
      </w:r>
      <w:r>
        <w:rPr>
          <w:rStyle w:val="9"/>
          <w:rFonts w:hint="eastAsia" w:ascii="方正仿宋_GBK" w:hAnsi="方正仿宋_GBK" w:eastAsia="方正仿宋_GBK" w:cs="方正仿宋_GBK"/>
          <w:color w:val="auto"/>
          <w:kern w:val="0"/>
          <w:sz w:val="28"/>
          <w:szCs w:val="28"/>
          <w:highlight w:val="none"/>
          <w:lang w:val="zh-TW" w:eastAsia="zh-TW"/>
        </w:rPr>
        <w:t>。</w:t>
      </w:r>
    </w:p>
    <w:p w14:paraId="449BB3DF">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TW"/>
        </w:rPr>
      </w:pPr>
      <w:r>
        <w:rPr>
          <w:rStyle w:val="9"/>
          <w:rFonts w:hint="eastAsia" w:ascii="方正仿宋_GBK" w:hAnsi="方正仿宋_GBK" w:eastAsia="方正仿宋_GBK" w:cs="方正仿宋_GBK"/>
          <w:color w:val="auto"/>
          <w:kern w:val="0"/>
          <w:sz w:val="28"/>
          <w:szCs w:val="28"/>
          <w:highlight w:val="none"/>
          <w:lang w:val="en-US" w:eastAsia="zh-CN"/>
        </w:rPr>
        <w:t>4、</w:t>
      </w:r>
      <w:r>
        <w:rPr>
          <w:rStyle w:val="9"/>
          <w:rFonts w:hint="eastAsia" w:ascii="方正仿宋_GBK" w:hAnsi="方正仿宋_GBK" w:eastAsia="方正仿宋_GBK" w:cs="方正仿宋_GBK"/>
          <w:color w:val="auto"/>
          <w:kern w:val="0"/>
          <w:sz w:val="28"/>
          <w:szCs w:val="28"/>
          <w:highlight w:val="none"/>
          <w:lang w:val="zh-TW" w:eastAsia="zh-TW"/>
        </w:rPr>
        <w:t>封套注明项目名称、竞标</w:t>
      </w:r>
      <w:r>
        <w:rPr>
          <w:rStyle w:val="9"/>
          <w:rFonts w:hint="eastAsia" w:ascii="方正仿宋_GBK" w:hAnsi="方正仿宋_GBK" w:eastAsia="方正仿宋_GBK" w:cs="方正仿宋_GBK"/>
          <w:color w:val="auto"/>
          <w:kern w:val="0"/>
          <w:sz w:val="28"/>
          <w:szCs w:val="28"/>
          <w:highlight w:val="none"/>
          <w:lang w:val="en-US" w:eastAsia="zh-CN"/>
        </w:rPr>
        <w:t>人名称</w:t>
      </w:r>
      <w:r>
        <w:rPr>
          <w:rStyle w:val="9"/>
          <w:rFonts w:hint="eastAsia" w:ascii="方正仿宋_GBK" w:hAnsi="方正仿宋_GBK" w:eastAsia="方正仿宋_GBK" w:cs="方正仿宋_GBK"/>
          <w:color w:val="auto"/>
          <w:kern w:val="0"/>
          <w:sz w:val="28"/>
          <w:szCs w:val="28"/>
          <w:highlight w:val="none"/>
          <w:lang w:val="zh-TW" w:eastAsia="zh-TW"/>
        </w:rPr>
        <w:t>，密封并加盖单位公章。</w:t>
      </w:r>
    </w:p>
    <w:p w14:paraId="0CE5A562">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TW"/>
        </w:rPr>
      </w:pPr>
      <w:r>
        <w:rPr>
          <w:rStyle w:val="9"/>
          <w:rFonts w:hint="eastAsia" w:ascii="方正仿宋_GBK" w:hAnsi="方正仿宋_GBK" w:eastAsia="方正仿宋_GBK" w:cs="方正仿宋_GBK"/>
          <w:color w:val="auto"/>
          <w:kern w:val="0"/>
          <w:sz w:val="28"/>
          <w:szCs w:val="28"/>
          <w:highlight w:val="none"/>
          <w:lang w:val="en-US" w:eastAsia="zh-CN"/>
        </w:rPr>
        <w:t>5、</w:t>
      </w:r>
      <w:r>
        <w:rPr>
          <w:rStyle w:val="9"/>
          <w:rFonts w:hint="eastAsia" w:ascii="方正仿宋_GBK" w:hAnsi="方正仿宋_GBK" w:eastAsia="方正仿宋_GBK" w:cs="方正仿宋_GBK"/>
          <w:color w:val="auto"/>
          <w:kern w:val="0"/>
          <w:sz w:val="28"/>
          <w:szCs w:val="28"/>
          <w:highlight w:val="none"/>
          <w:lang w:val="zh-TW" w:eastAsia="zh-TW"/>
        </w:rPr>
        <w:t>本</w:t>
      </w:r>
      <w:r>
        <w:rPr>
          <w:rStyle w:val="9"/>
          <w:rFonts w:hint="eastAsia" w:ascii="方正仿宋_GBK" w:hAnsi="方正仿宋_GBK" w:eastAsia="方正仿宋_GBK" w:cs="方正仿宋_GBK"/>
          <w:color w:val="auto"/>
          <w:kern w:val="0"/>
          <w:sz w:val="28"/>
          <w:szCs w:val="28"/>
          <w:highlight w:val="none"/>
          <w:lang w:val="en-US" w:eastAsia="zh-CN"/>
        </w:rPr>
        <w:t>工程</w:t>
      </w:r>
      <w:r>
        <w:rPr>
          <w:rStyle w:val="9"/>
          <w:rFonts w:hint="eastAsia" w:ascii="方正仿宋_GBK" w:hAnsi="方正仿宋_GBK" w:eastAsia="方正仿宋_GBK" w:cs="方正仿宋_GBK"/>
          <w:color w:val="auto"/>
          <w:kern w:val="0"/>
          <w:sz w:val="28"/>
          <w:szCs w:val="28"/>
          <w:highlight w:val="none"/>
          <w:lang w:val="zh-TW" w:eastAsia="zh-TW"/>
        </w:rPr>
        <w:t>投标文件正</w:t>
      </w:r>
      <w:r>
        <w:rPr>
          <w:rStyle w:val="9"/>
          <w:rFonts w:hint="eastAsia" w:ascii="方正仿宋_GBK" w:hAnsi="方正仿宋_GBK" w:eastAsia="方正仿宋_GBK" w:cs="方正仿宋_GBK"/>
          <w:color w:val="auto"/>
          <w:kern w:val="0"/>
          <w:sz w:val="28"/>
          <w:szCs w:val="28"/>
          <w:highlight w:val="none"/>
          <w:lang w:val="en-US" w:eastAsia="zh-CN"/>
        </w:rPr>
        <w:t>副</w:t>
      </w:r>
      <w:r>
        <w:rPr>
          <w:rStyle w:val="9"/>
          <w:rFonts w:hint="eastAsia" w:ascii="方正仿宋_GBK" w:hAnsi="方正仿宋_GBK" w:eastAsia="方正仿宋_GBK" w:cs="方正仿宋_GBK"/>
          <w:color w:val="auto"/>
          <w:kern w:val="0"/>
          <w:sz w:val="28"/>
          <w:szCs w:val="28"/>
          <w:highlight w:val="none"/>
          <w:lang w:val="zh-TW" w:eastAsia="zh-TW"/>
        </w:rPr>
        <w:t>本逐页加盖投标人鲜章，投标文件中，规定格式的文件应当按要求签字和盖章。若投标人对投标文件的错处作必要修改，则应在修改处加盖投标人鲜章或由法定代表人或法定代表人授权代表签字确认。</w:t>
      </w:r>
    </w:p>
    <w:p w14:paraId="2B74703D">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zh-TW" w:eastAsia="zh-TW"/>
        </w:rPr>
      </w:pPr>
      <w:r>
        <w:rPr>
          <w:rStyle w:val="9"/>
          <w:rFonts w:hint="eastAsia" w:ascii="方正仿宋_GBK" w:hAnsi="方正仿宋_GBK" w:eastAsia="方正仿宋_GBK" w:cs="方正仿宋_GBK"/>
          <w:b/>
          <w:bCs/>
          <w:color w:val="auto"/>
          <w:kern w:val="0"/>
          <w:sz w:val="28"/>
          <w:szCs w:val="28"/>
          <w:highlight w:val="none"/>
          <w:lang w:val="zh-TW" w:eastAsia="zh-TW"/>
        </w:rPr>
        <w:t>九、投标报价</w:t>
      </w:r>
    </w:p>
    <w:p w14:paraId="432CDF67">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1、本项目合同为全费用综合单价，报价方式为工程量清单报价。比选申请人应按本须知和第</w:t>
      </w:r>
      <w:r>
        <w:rPr>
          <w:rStyle w:val="9"/>
          <w:rFonts w:hint="eastAsia" w:ascii="方正仿宋_GBK" w:hAnsi="方正仿宋_GBK" w:eastAsia="方正仿宋_GBK" w:cs="方正仿宋_GBK"/>
          <w:color w:val="auto"/>
          <w:kern w:val="0"/>
          <w:sz w:val="28"/>
          <w:szCs w:val="28"/>
          <w:highlight w:val="none"/>
          <w:lang w:val="en-US"/>
        </w:rPr>
        <w:t>四</w:t>
      </w:r>
      <w:r>
        <w:rPr>
          <w:rStyle w:val="9"/>
          <w:rFonts w:hint="eastAsia" w:ascii="方正仿宋_GBK" w:hAnsi="方正仿宋_GBK" w:eastAsia="方正仿宋_GBK" w:cs="方正仿宋_GBK"/>
          <w:color w:val="auto"/>
          <w:kern w:val="0"/>
          <w:sz w:val="28"/>
          <w:szCs w:val="28"/>
          <w:highlight w:val="none"/>
        </w:rPr>
        <w:t>章“工程量清单”的要求填写相应清单表格。比选申请人的投标报价应是本章第二条中所述的本工程合同段比选招标范围内的全部工程内容进行投标报价，投标报价包括比选申请人应完成本招标范围的所有工程所采取的一切措施费等，如果有任何遗漏，均被视为比选申请人已经在其综合报价中考虑。比选申请人应认真填写工程量清单中所列的本合同各工程子目的单价或总价。并以比选申请人在工程量清单中提出的单价或总价为依据。</w:t>
      </w:r>
    </w:p>
    <w:p w14:paraId="5B44C287">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若比选申请人报价的工程量清单与比选文件工程量清单不一致，形成影响工程结算争议的，以工程最终结算审核结果为准。</w:t>
      </w:r>
    </w:p>
    <w:p w14:paraId="45B8E4FC">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FF0000"/>
          <w:kern w:val="0"/>
          <w:sz w:val="28"/>
          <w:szCs w:val="28"/>
          <w:highlight w:val="none"/>
          <w:lang w:eastAsia="zh-CN"/>
        </w:rPr>
      </w:pPr>
      <w:r>
        <w:rPr>
          <w:rStyle w:val="9"/>
          <w:rFonts w:hint="eastAsia" w:ascii="方正仿宋_GBK" w:hAnsi="方正仿宋_GBK" w:eastAsia="方正仿宋_GBK" w:cs="方正仿宋_GBK"/>
          <w:color w:val="auto"/>
          <w:kern w:val="0"/>
          <w:sz w:val="28"/>
          <w:szCs w:val="28"/>
          <w:highlight w:val="none"/>
          <w:lang w:val="en-US"/>
        </w:rPr>
        <w:t>2、</w:t>
      </w:r>
      <w:r>
        <w:rPr>
          <w:rStyle w:val="9"/>
          <w:rFonts w:hint="eastAsia" w:ascii="方正仿宋_GBK" w:hAnsi="方正仿宋_GBK" w:eastAsia="方正仿宋_GBK" w:cs="方正仿宋_GBK"/>
          <w:color w:val="auto"/>
          <w:kern w:val="0"/>
          <w:sz w:val="28"/>
          <w:szCs w:val="28"/>
          <w:highlight w:val="none"/>
          <w:lang w:val="en-US" w:eastAsia="zh-CN"/>
        </w:rPr>
        <w:t>本项目最高限价为</w:t>
      </w:r>
      <w:r>
        <w:rPr>
          <w:rStyle w:val="9"/>
          <w:rFonts w:hint="eastAsia" w:ascii="方正仿宋_GBK" w:hAnsi="方正仿宋_GBK" w:eastAsia="方正仿宋_GBK" w:cs="方正仿宋_GBK"/>
          <w:color w:val="auto"/>
          <w:kern w:val="0"/>
          <w:sz w:val="28"/>
          <w:szCs w:val="28"/>
          <w:highlight w:val="none"/>
          <w:lang w:val="en-US"/>
        </w:rPr>
        <w:t>161884.61</w:t>
      </w:r>
      <w:r>
        <w:rPr>
          <w:rStyle w:val="9"/>
          <w:rFonts w:hint="eastAsia" w:ascii="方正仿宋_GBK" w:hAnsi="方正仿宋_GBK" w:eastAsia="方正仿宋_GBK" w:cs="方正仿宋_GBK"/>
          <w:color w:val="auto"/>
          <w:kern w:val="0"/>
          <w:sz w:val="28"/>
          <w:szCs w:val="28"/>
          <w:highlight w:val="none"/>
        </w:rPr>
        <w:t>元（大写：</w:t>
      </w:r>
      <w:r>
        <w:rPr>
          <w:rStyle w:val="9"/>
          <w:rFonts w:hint="eastAsia" w:ascii="方正仿宋_GBK" w:hAnsi="方正仿宋_GBK" w:eastAsia="方正仿宋_GBK" w:cs="方正仿宋_GBK"/>
          <w:color w:val="auto"/>
          <w:kern w:val="0"/>
          <w:sz w:val="28"/>
          <w:szCs w:val="28"/>
          <w:highlight w:val="none"/>
          <w:lang w:val="en-US" w:eastAsia="zh-CN"/>
        </w:rPr>
        <w:t>壹拾陆万壹仟捌佰捌拾肆元陆角壹分）</w:t>
      </w:r>
      <w:r>
        <w:rPr>
          <w:rStyle w:val="9"/>
          <w:rFonts w:hint="eastAsia" w:ascii="方正仿宋_GBK" w:hAnsi="方正仿宋_GBK" w:eastAsia="方正仿宋_GBK" w:cs="方正仿宋_GBK"/>
          <w:color w:val="auto"/>
          <w:kern w:val="0"/>
          <w:sz w:val="28"/>
          <w:szCs w:val="28"/>
          <w:highlight w:val="none"/>
        </w:rPr>
        <w:t>按最低价以及符合各项资格要求者中标</w:t>
      </w:r>
      <w:r>
        <w:rPr>
          <w:rStyle w:val="9"/>
          <w:rFonts w:hint="eastAsia" w:ascii="方正仿宋_GBK" w:hAnsi="方正仿宋_GBK" w:eastAsia="方正仿宋_GBK" w:cs="方正仿宋_GBK"/>
          <w:color w:val="auto"/>
          <w:kern w:val="0"/>
          <w:sz w:val="28"/>
          <w:szCs w:val="28"/>
          <w:highlight w:val="none"/>
          <w:lang w:eastAsia="zh-CN"/>
        </w:rPr>
        <w:t>，</w:t>
      </w:r>
      <w:r>
        <w:rPr>
          <w:rStyle w:val="9"/>
          <w:rFonts w:hint="eastAsia" w:ascii="方正仿宋_GBK" w:hAnsi="方正仿宋_GBK" w:eastAsia="方正仿宋_GBK" w:cs="方正仿宋_GBK"/>
          <w:color w:val="auto"/>
          <w:kern w:val="0"/>
          <w:sz w:val="28"/>
          <w:szCs w:val="28"/>
          <w:highlight w:val="none"/>
        </w:rPr>
        <w:t>各单位报价不应超过最高限价。</w:t>
      </w:r>
    </w:p>
    <w:p w14:paraId="313F3409">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比选申请人编报的项目投标总报价和各项工程量清单综合单价不能超过比选人给出的最高限价，否则按否决投标处理。投标总报价低于最高限价85%的，比选申请人应在编制投标文件时，在投标函部分中递交低价风险担保缴纳承诺书，否则其投标将被视为实质上不响应比选文件，其投标将被否决。</w:t>
      </w:r>
    </w:p>
    <w:p w14:paraId="71B55B5B">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3、中标人提供低价风险担保的形式、金额及期限：（1）低价风险担保的形式：现金转账或不可撤销的见索即付银行保函；（2）低价风险担保的金额：（最高限价×85%-中标价）×3倍），但最多不超过最高限价×85％；（3）低价风险担保的提交时间：中标通知书发出后</w:t>
      </w:r>
      <w:r>
        <w:rPr>
          <w:rStyle w:val="9"/>
          <w:rFonts w:hint="eastAsia" w:ascii="方正仿宋_GBK" w:hAnsi="方正仿宋_GBK" w:eastAsia="方正仿宋_GBK" w:cs="方正仿宋_GBK"/>
          <w:color w:val="auto"/>
          <w:kern w:val="0"/>
          <w:sz w:val="28"/>
          <w:szCs w:val="28"/>
          <w:highlight w:val="none"/>
          <w:lang w:val="en-US"/>
        </w:rPr>
        <w:t>5</w:t>
      </w:r>
      <w:r>
        <w:rPr>
          <w:rStyle w:val="9"/>
          <w:rFonts w:hint="eastAsia" w:ascii="方正仿宋_GBK" w:hAnsi="方正仿宋_GBK" w:eastAsia="方正仿宋_GBK" w:cs="方正仿宋_GBK"/>
          <w:color w:val="auto"/>
          <w:kern w:val="0"/>
          <w:sz w:val="28"/>
          <w:szCs w:val="28"/>
          <w:highlight w:val="none"/>
        </w:rPr>
        <w:t>个工作日内；（4）中标人因自身原因未按中标通知书规定的时限与比选人签订合同的，比选人有权取消中标资格并追究相关法律责任。</w:t>
      </w:r>
    </w:p>
    <w:p w14:paraId="1B5BB8B2">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zh-TW" w:eastAsia="zh-TW"/>
        </w:rPr>
      </w:pPr>
      <w:r>
        <w:rPr>
          <w:rStyle w:val="9"/>
          <w:rFonts w:hint="eastAsia" w:ascii="方正仿宋_GBK" w:hAnsi="方正仿宋_GBK" w:eastAsia="方正仿宋_GBK" w:cs="方正仿宋_GBK"/>
          <w:b/>
          <w:bCs/>
          <w:color w:val="auto"/>
          <w:kern w:val="0"/>
          <w:sz w:val="28"/>
          <w:szCs w:val="28"/>
          <w:highlight w:val="none"/>
          <w:lang w:val="zh-TW" w:eastAsia="zh-CN"/>
        </w:rPr>
        <w:t>十</w:t>
      </w:r>
      <w:r>
        <w:rPr>
          <w:rStyle w:val="9"/>
          <w:rFonts w:hint="eastAsia" w:ascii="方正仿宋_GBK" w:hAnsi="方正仿宋_GBK" w:eastAsia="方正仿宋_GBK" w:cs="方正仿宋_GBK"/>
          <w:b/>
          <w:bCs/>
          <w:color w:val="auto"/>
          <w:kern w:val="0"/>
          <w:sz w:val="28"/>
          <w:szCs w:val="28"/>
          <w:highlight w:val="none"/>
          <w:lang w:val="zh-TW" w:eastAsia="zh-TW"/>
        </w:rPr>
        <w:t>、现场踏勘</w:t>
      </w:r>
    </w:p>
    <w:p w14:paraId="72DC51E8">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不组织，由投标人自行踏勘。</w:t>
      </w:r>
    </w:p>
    <w:p w14:paraId="55D40CB8">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zh-TW" w:eastAsia="zh-CN"/>
        </w:rPr>
      </w:pPr>
      <w:r>
        <w:rPr>
          <w:rStyle w:val="9"/>
          <w:rFonts w:hint="eastAsia" w:ascii="方正仿宋_GBK" w:hAnsi="方正仿宋_GBK" w:eastAsia="方正仿宋_GBK" w:cs="方正仿宋_GBK"/>
          <w:b/>
          <w:bCs/>
          <w:color w:val="auto"/>
          <w:kern w:val="0"/>
          <w:sz w:val="28"/>
          <w:szCs w:val="28"/>
          <w:highlight w:val="none"/>
          <w:lang w:val="zh-TW" w:eastAsia="zh-CN"/>
        </w:rPr>
        <w:t>十</w:t>
      </w:r>
      <w:r>
        <w:rPr>
          <w:rStyle w:val="9"/>
          <w:rFonts w:hint="eastAsia" w:ascii="方正仿宋_GBK" w:hAnsi="方正仿宋_GBK" w:eastAsia="方正仿宋_GBK" w:cs="方正仿宋_GBK"/>
          <w:b/>
          <w:bCs/>
          <w:color w:val="auto"/>
          <w:kern w:val="0"/>
          <w:sz w:val="28"/>
          <w:szCs w:val="28"/>
          <w:highlight w:val="none"/>
          <w:lang w:val="en-US" w:eastAsia="zh-CN"/>
        </w:rPr>
        <w:t>一</w:t>
      </w:r>
      <w:r>
        <w:rPr>
          <w:rStyle w:val="9"/>
          <w:rFonts w:hint="eastAsia" w:ascii="方正仿宋_GBK" w:hAnsi="方正仿宋_GBK" w:eastAsia="方正仿宋_GBK" w:cs="方正仿宋_GBK"/>
          <w:b/>
          <w:bCs/>
          <w:color w:val="auto"/>
          <w:kern w:val="0"/>
          <w:sz w:val="28"/>
          <w:szCs w:val="28"/>
          <w:highlight w:val="none"/>
          <w:lang w:val="zh-TW" w:eastAsia="zh-CN"/>
        </w:rPr>
        <w:t>、工程结算</w:t>
      </w:r>
    </w:p>
    <w:p w14:paraId="219B12D3">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CN"/>
        </w:rPr>
      </w:pPr>
      <w:r>
        <w:rPr>
          <w:rStyle w:val="9"/>
          <w:rFonts w:hint="eastAsia" w:ascii="方正仿宋_GBK" w:hAnsi="方正仿宋_GBK" w:eastAsia="方正仿宋_GBK" w:cs="方正仿宋_GBK"/>
          <w:color w:val="auto"/>
          <w:kern w:val="0"/>
          <w:sz w:val="28"/>
          <w:szCs w:val="28"/>
          <w:highlight w:val="none"/>
          <w:lang w:val="zh-TW" w:eastAsia="zh-CN"/>
        </w:rPr>
        <w:t>结算以全费用综合单价计算，工程量按实际完成合格工程量计算。</w:t>
      </w:r>
    </w:p>
    <w:p w14:paraId="0849901A">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CN"/>
        </w:rPr>
      </w:pPr>
      <w:r>
        <w:rPr>
          <w:rStyle w:val="9"/>
          <w:rFonts w:hint="eastAsia" w:ascii="方正仿宋_GBK" w:hAnsi="方正仿宋_GBK" w:eastAsia="方正仿宋_GBK" w:cs="方正仿宋_GBK"/>
          <w:color w:val="auto"/>
          <w:kern w:val="0"/>
          <w:sz w:val="28"/>
          <w:szCs w:val="28"/>
          <w:highlight w:val="none"/>
          <w:lang w:val="zh-TW" w:eastAsia="zh-CN"/>
        </w:rPr>
        <w:t>1、合同竣工结算价=Σ分部分项工程结算价+Σ措施项目结算价+Σ其他项目结算价±Σ价格调整（如有）±Σ变更、索赔与现场签证结算价±Σ奖励、罚金、违约金及其他费用+Σ规费+Σ税金。</w:t>
      </w:r>
    </w:p>
    <w:p w14:paraId="407ABDE3">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CN"/>
        </w:rPr>
      </w:pPr>
      <w:r>
        <w:rPr>
          <w:rStyle w:val="9"/>
          <w:rFonts w:hint="eastAsia" w:ascii="方正仿宋_GBK" w:hAnsi="方正仿宋_GBK" w:eastAsia="方正仿宋_GBK" w:cs="方正仿宋_GBK"/>
          <w:color w:val="auto"/>
          <w:kern w:val="0"/>
          <w:sz w:val="28"/>
          <w:szCs w:val="28"/>
          <w:highlight w:val="none"/>
          <w:lang w:val="zh-TW" w:eastAsia="zh-CN"/>
        </w:rPr>
        <w:t>2、具体结算办法详见合同约定。</w:t>
      </w:r>
    </w:p>
    <w:p w14:paraId="4BF75593">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rPr>
      </w:pPr>
      <w:r>
        <w:rPr>
          <w:rStyle w:val="9"/>
          <w:rFonts w:hint="eastAsia" w:ascii="方正仿宋_GBK" w:hAnsi="方正仿宋_GBK" w:eastAsia="方正仿宋_GBK" w:cs="方正仿宋_GBK"/>
          <w:b/>
          <w:bCs/>
          <w:color w:val="auto"/>
          <w:kern w:val="0"/>
          <w:sz w:val="28"/>
          <w:szCs w:val="28"/>
          <w:highlight w:val="none"/>
        </w:rPr>
        <w:t>十</w:t>
      </w:r>
      <w:r>
        <w:rPr>
          <w:rStyle w:val="9"/>
          <w:rFonts w:hint="eastAsia" w:ascii="方正仿宋_GBK" w:hAnsi="方正仿宋_GBK" w:eastAsia="方正仿宋_GBK" w:cs="方正仿宋_GBK"/>
          <w:b/>
          <w:bCs/>
          <w:color w:val="auto"/>
          <w:kern w:val="0"/>
          <w:sz w:val="28"/>
          <w:szCs w:val="28"/>
          <w:highlight w:val="none"/>
          <w:lang w:val="en-US"/>
        </w:rPr>
        <w:t>二</w:t>
      </w:r>
      <w:r>
        <w:rPr>
          <w:rStyle w:val="9"/>
          <w:rFonts w:hint="eastAsia" w:ascii="方正仿宋_GBK" w:hAnsi="方正仿宋_GBK" w:eastAsia="方正仿宋_GBK" w:cs="方正仿宋_GBK"/>
          <w:b/>
          <w:bCs/>
          <w:color w:val="auto"/>
          <w:kern w:val="0"/>
          <w:sz w:val="28"/>
          <w:szCs w:val="28"/>
          <w:highlight w:val="none"/>
        </w:rPr>
        <w:t>、工程款支付</w:t>
      </w:r>
    </w:p>
    <w:p w14:paraId="54C3DCCB">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以现场实际收方进行计量结算，在本项目完成验收合格后，付款金额以最终审定结算支付9</w:t>
      </w:r>
      <w:r>
        <w:rPr>
          <w:rStyle w:val="9"/>
          <w:rFonts w:hint="eastAsia" w:ascii="方正仿宋_GBK" w:hAnsi="方正仿宋_GBK" w:eastAsia="方正仿宋_GBK" w:cs="方正仿宋_GBK"/>
          <w:color w:val="auto"/>
          <w:kern w:val="0"/>
          <w:sz w:val="28"/>
          <w:szCs w:val="28"/>
          <w:highlight w:val="none"/>
          <w:lang w:val="en-US"/>
        </w:rPr>
        <w:t>0</w:t>
      </w:r>
      <w:r>
        <w:rPr>
          <w:rStyle w:val="9"/>
          <w:rFonts w:hint="eastAsia" w:ascii="方正仿宋_GBK" w:hAnsi="方正仿宋_GBK" w:eastAsia="方正仿宋_GBK" w:cs="方正仿宋_GBK"/>
          <w:color w:val="auto"/>
          <w:kern w:val="0"/>
          <w:sz w:val="28"/>
          <w:szCs w:val="28"/>
          <w:highlight w:val="none"/>
        </w:rPr>
        <w:t>%工程款，余下</w:t>
      </w:r>
      <w:r>
        <w:rPr>
          <w:rStyle w:val="9"/>
          <w:rFonts w:hint="eastAsia" w:ascii="方正仿宋_GBK" w:hAnsi="方正仿宋_GBK" w:eastAsia="方正仿宋_GBK" w:cs="方正仿宋_GBK"/>
          <w:color w:val="auto"/>
          <w:kern w:val="0"/>
          <w:sz w:val="28"/>
          <w:szCs w:val="28"/>
          <w:highlight w:val="none"/>
          <w:lang w:val="en-US"/>
        </w:rPr>
        <w:t>10</w:t>
      </w:r>
      <w:r>
        <w:rPr>
          <w:rStyle w:val="9"/>
          <w:rFonts w:hint="eastAsia" w:ascii="方正仿宋_GBK" w:hAnsi="方正仿宋_GBK" w:eastAsia="方正仿宋_GBK" w:cs="方正仿宋_GBK"/>
          <w:color w:val="auto"/>
          <w:kern w:val="0"/>
          <w:sz w:val="28"/>
          <w:szCs w:val="28"/>
          <w:highlight w:val="none"/>
        </w:rPr>
        <w:t>%工程款为质保金，</w:t>
      </w:r>
      <w:r>
        <w:rPr>
          <w:rStyle w:val="9"/>
          <w:rFonts w:hint="eastAsia" w:ascii="方正仿宋_GBK" w:hAnsi="方正仿宋_GBK" w:eastAsia="方正仿宋_GBK" w:cs="方正仿宋_GBK"/>
          <w:color w:val="auto"/>
          <w:kern w:val="0"/>
          <w:sz w:val="28"/>
          <w:szCs w:val="28"/>
          <w:highlight w:val="none"/>
          <w:lang w:val="en-US"/>
        </w:rPr>
        <w:t>2年</w:t>
      </w:r>
      <w:r>
        <w:rPr>
          <w:rStyle w:val="9"/>
          <w:rFonts w:hint="eastAsia" w:ascii="方正仿宋_GBK" w:hAnsi="方正仿宋_GBK" w:eastAsia="方正仿宋_GBK" w:cs="方正仿宋_GBK"/>
          <w:color w:val="auto"/>
          <w:kern w:val="0"/>
          <w:sz w:val="28"/>
          <w:szCs w:val="28"/>
          <w:highlight w:val="none"/>
        </w:rPr>
        <w:t>质保期满后，无质量问题支付预留的质保金。</w:t>
      </w:r>
    </w:p>
    <w:p w14:paraId="59930929">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zh-TW" w:eastAsia="zh-TW"/>
        </w:rPr>
      </w:pPr>
      <w:r>
        <w:rPr>
          <w:rStyle w:val="9"/>
          <w:rFonts w:hint="eastAsia" w:ascii="方正仿宋_GBK" w:hAnsi="方正仿宋_GBK" w:eastAsia="方正仿宋_GBK" w:cs="方正仿宋_GBK"/>
          <w:b/>
          <w:bCs/>
          <w:color w:val="auto"/>
          <w:kern w:val="0"/>
          <w:sz w:val="28"/>
          <w:szCs w:val="28"/>
          <w:highlight w:val="none"/>
          <w:lang w:val="zh-TW" w:eastAsia="zh-TW"/>
        </w:rPr>
        <w:t>十</w:t>
      </w:r>
      <w:r>
        <w:rPr>
          <w:rStyle w:val="9"/>
          <w:rFonts w:hint="eastAsia" w:ascii="方正仿宋_GBK" w:hAnsi="方正仿宋_GBK" w:eastAsia="方正仿宋_GBK" w:cs="方正仿宋_GBK"/>
          <w:b/>
          <w:bCs/>
          <w:color w:val="auto"/>
          <w:kern w:val="0"/>
          <w:sz w:val="28"/>
          <w:szCs w:val="28"/>
          <w:highlight w:val="none"/>
          <w:lang w:val="en-US"/>
        </w:rPr>
        <w:t>三</w:t>
      </w:r>
      <w:r>
        <w:rPr>
          <w:rStyle w:val="9"/>
          <w:rFonts w:hint="eastAsia" w:ascii="方正仿宋_GBK" w:hAnsi="方正仿宋_GBK" w:eastAsia="方正仿宋_GBK" w:cs="方正仿宋_GBK"/>
          <w:b/>
          <w:bCs/>
          <w:color w:val="auto"/>
          <w:kern w:val="0"/>
          <w:sz w:val="28"/>
          <w:szCs w:val="28"/>
          <w:highlight w:val="none"/>
          <w:lang w:val="zh-TW" w:eastAsia="zh-TW"/>
        </w:rPr>
        <w:t>、开标程序</w:t>
      </w:r>
    </w:p>
    <w:p w14:paraId="770BDB5A">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1、投标单位签到递交投标文件。</w:t>
      </w:r>
    </w:p>
    <w:p w14:paraId="1602F443">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rPr>
        <w:t>2</w:t>
      </w:r>
      <w:r>
        <w:rPr>
          <w:rStyle w:val="9"/>
          <w:rFonts w:hint="eastAsia" w:ascii="方正仿宋_GBK" w:hAnsi="方正仿宋_GBK" w:eastAsia="方正仿宋_GBK" w:cs="方正仿宋_GBK"/>
          <w:color w:val="auto"/>
          <w:kern w:val="0"/>
          <w:sz w:val="28"/>
          <w:szCs w:val="28"/>
          <w:highlight w:val="none"/>
        </w:rPr>
        <w:t>、封装情况检查：检查各投标文件的封装情况并确认；</w:t>
      </w:r>
    </w:p>
    <w:p w14:paraId="2F080BAC">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rPr>
        <w:t>3</w:t>
      </w:r>
      <w:r>
        <w:rPr>
          <w:rStyle w:val="9"/>
          <w:rFonts w:hint="eastAsia" w:ascii="方正仿宋_GBK" w:hAnsi="方正仿宋_GBK" w:eastAsia="方正仿宋_GBK" w:cs="方正仿宋_GBK"/>
          <w:color w:val="auto"/>
          <w:kern w:val="0"/>
          <w:sz w:val="28"/>
          <w:szCs w:val="28"/>
          <w:highlight w:val="none"/>
        </w:rPr>
        <w:t>、公布在投标截止时间前递交投标文件的申请人名称；</w:t>
      </w:r>
    </w:p>
    <w:p w14:paraId="4C6158D2">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rPr>
        <w:t>4、</w:t>
      </w:r>
      <w:r>
        <w:rPr>
          <w:rStyle w:val="9"/>
          <w:rFonts w:hint="eastAsia" w:ascii="方正仿宋_GBK" w:hAnsi="方正仿宋_GBK" w:eastAsia="方正仿宋_GBK" w:cs="方正仿宋_GBK"/>
          <w:color w:val="auto"/>
          <w:kern w:val="0"/>
          <w:sz w:val="28"/>
          <w:szCs w:val="28"/>
          <w:highlight w:val="none"/>
        </w:rPr>
        <w:t>随机开启投标文件并宣读投标报价，投标单位无异议后签字确认。</w:t>
      </w:r>
    </w:p>
    <w:p w14:paraId="04CA3DE4">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rPr>
        <w:t>5、</w:t>
      </w:r>
      <w:r>
        <w:rPr>
          <w:rStyle w:val="9"/>
          <w:rFonts w:hint="eastAsia" w:ascii="方正仿宋_GBK" w:hAnsi="方正仿宋_GBK" w:eastAsia="方正仿宋_GBK" w:cs="方正仿宋_GBK"/>
          <w:color w:val="auto"/>
          <w:kern w:val="0"/>
          <w:sz w:val="28"/>
          <w:szCs w:val="28"/>
          <w:highlight w:val="none"/>
        </w:rPr>
        <w:t>评标小组对投标文件进行审查后确定第一、第二、第三中标候选人。</w:t>
      </w:r>
    </w:p>
    <w:p w14:paraId="6BE9FEF3">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TW"/>
        </w:rPr>
      </w:pPr>
      <w:r>
        <w:rPr>
          <w:rStyle w:val="9"/>
          <w:rFonts w:hint="eastAsia" w:ascii="方正仿宋_GBK" w:hAnsi="方正仿宋_GBK" w:eastAsia="方正仿宋_GBK" w:cs="方正仿宋_GBK"/>
          <w:color w:val="auto"/>
          <w:kern w:val="0"/>
          <w:sz w:val="28"/>
          <w:szCs w:val="28"/>
          <w:highlight w:val="none"/>
          <w:lang w:val="en-US"/>
        </w:rPr>
        <w:t>6</w:t>
      </w:r>
      <w:r>
        <w:rPr>
          <w:rStyle w:val="9"/>
          <w:rFonts w:hint="eastAsia" w:ascii="方正仿宋_GBK" w:hAnsi="方正仿宋_GBK" w:eastAsia="方正仿宋_GBK" w:cs="方正仿宋_GBK"/>
          <w:color w:val="auto"/>
          <w:kern w:val="0"/>
          <w:sz w:val="28"/>
          <w:szCs w:val="28"/>
          <w:highlight w:val="none"/>
        </w:rPr>
        <w:t>、开标结束。</w:t>
      </w:r>
    </w:p>
    <w:p w14:paraId="384F85E8">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en-US" w:eastAsia="zh-CN"/>
        </w:rPr>
      </w:pPr>
      <w:r>
        <w:rPr>
          <w:rStyle w:val="9"/>
          <w:rFonts w:hint="eastAsia" w:ascii="方正仿宋_GBK" w:hAnsi="方正仿宋_GBK" w:eastAsia="方正仿宋_GBK" w:cs="方正仿宋_GBK"/>
          <w:b/>
          <w:bCs/>
          <w:color w:val="auto"/>
          <w:kern w:val="0"/>
          <w:sz w:val="28"/>
          <w:szCs w:val="28"/>
          <w:highlight w:val="none"/>
          <w:lang w:val="zh-TW" w:eastAsia="zh-TW"/>
        </w:rPr>
        <w:t>十</w:t>
      </w:r>
      <w:r>
        <w:rPr>
          <w:rStyle w:val="9"/>
          <w:rFonts w:hint="eastAsia" w:ascii="方正仿宋_GBK" w:hAnsi="方正仿宋_GBK" w:eastAsia="方正仿宋_GBK" w:cs="方正仿宋_GBK"/>
          <w:b/>
          <w:bCs/>
          <w:color w:val="auto"/>
          <w:kern w:val="0"/>
          <w:sz w:val="28"/>
          <w:szCs w:val="28"/>
          <w:highlight w:val="none"/>
          <w:lang w:val="en-US" w:eastAsia="zh-CN"/>
        </w:rPr>
        <w:t>四</w:t>
      </w:r>
      <w:r>
        <w:rPr>
          <w:rStyle w:val="9"/>
          <w:rFonts w:hint="eastAsia" w:ascii="方正仿宋_GBK" w:hAnsi="方正仿宋_GBK" w:eastAsia="方正仿宋_GBK" w:cs="方正仿宋_GBK"/>
          <w:b/>
          <w:bCs/>
          <w:color w:val="auto"/>
          <w:kern w:val="0"/>
          <w:sz w:val="28"/>
          <w:szCs w:val="28"/>
          <w:highlight w:val="none"/>
          <w:lang w:val="zh-TW" w:eastAsia="zh-TW"/>
        </w:rPr>
        <w:t>、履约担保</w:t>
      </w:r>
      <w:r>
        <w:rPr>
          <w:rStyle w:val="9"/>
          <w:rFonts w:hint="eastAsia" w:ascii="方正仿宋_GBK" w:hAnsi="方正仿宋_GBK" w:eastAsia="方正仿宋_GBK" w:cs="方正仿宋_GBK"/>
          <w:b/>
          <w:bCs/>
          <w:color w:val="auto"/>
          <w:kern w:val="0"/>
          <w:sz w:val="28"/>
          <w:szCs w:val="28"/>
          <w:highlight w:val="none"/>
          <w:lang w:val="en-US" w:eastAsia="zh-CN"/>
        </w:rPr>
        <w:t>金</w:t>
      </w:r>
      <w:r>
        <w:rPr>
          <w:rStyle w:val="9"/>
          <w:rFonts w:hint="eastAsia" w:ascii="方正仿宋_GBK" w:hAnsi="方正仿宋_GBK" w:eastAsia="方正仿宋_GBK" w:cs="方正仿宋_GBK"/>
          <w:b/>
          <w:bCs/>
          <w:color w:val="auto"/>
          <w:kern w:val="0"/>
          <w:sz w:val="28"/>
          <w:szCs w:val="28"/>
          <w:highlight w:val="none"/>
          <w:lang w:val="zh-TW" w:eastAsia="zh-CN"/>
        </w:rPr>
        <w:t>及</w:t>
      </w:r>
      <w:r>
        <w:rPr>
          <w:rStyle w:val="9"/>
          <w:rFonts w:hint="eastAsia" w:ascii="方正仿宋_GBK" w:hAnsi="方正仿宋_GBK" w:eastAsia="方正仿宋_GBK" w:cs="方正仿宋_GBK"/>
          <w:b/>
          <w:bCs/>
          <w:color w:val="auto"/>
          <w:kern w:val="0"/>
          <w:sz w:val="28"/>
          <w:szCs w:val="28"/>
          <w:highlight w:val="none"/>
          <w:lang w:val="zh-TW" w:eastAsia="zh-TW"/>
        </w:rPr>
        <w:t>低价风险担保</w:t>
      </w:r>
      <w:r>
        <w:rPr>
          <w:rStyle w:val="9"/>
          <w:rFonts w:hint="eastAsia" w:ascii="方正仿宋_GBK" w:hAnsi="方正仿宋_GBK" w:eastAsia="方正仿宋_GBK" w:cs="方正仿宋_GBK"/>
          <w:b/>
          <w:bCs/>
          <w:color w:val="auto"/>
          <w:kern w:val="0"/>
          <w:sz w:val="28"/>
          <w:szCs w:val="28"/>
          <w:highlight w:val="none"/>
          <w:lang w:val="en-US" w:eastAsia="zh-CN"/>
        </w:rPr>
        <w:t>金</w:t>
      </w:r>
    </w:p>
    <w:p w14:paraId="1DAAA122">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（一）</w:t>
      </w:r>
      <w:r>
        <w:rPr>
          <w:rStyle w:val="9"/>
          <w:rFonts w:hint="eastAsia" w:ascii="方正仿宋_GBK" w:hAnsi="方正仿宋_GBK" w:eastAsia="方正仿宋_GBK" w:cs="方正仿宋_GBK"/>
          <w:color w:val="auto"/>
          <w:kern w:val="0"/>
          <w:sz w:val="28"/>
          <w:szCs w:val="28"/>
          <w:highlight w:val="none"/>
          <w:lang w:val="zh-TW" w:eastAsia="zh-TW"/>
        </w:rPr>
        <w:t>履约担保</w:t>
      </w:r>
    </w:p>
    <w:p w14:paraId="1E6D0C7D">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1、中标人提供的履约担保金金额：中标价的10%。</w:t>
      </w:r>
    </w:p>
    <w:p w14:paraId="53C372D4">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2、担保方式：现金或保函。</w:t>
      </w:r>
    </w:p>
    <w:p w14:paraId="1901CC08">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rPr>
        <w:t>3、</w:t>
      </w:r>
      <w:r>
        <w:rPr>
          <w:rStyle w:val="9"/>
          <w:rFonts w:hint="eastAsia" w:ascii="方正仿宋_GBK" w:hAnsi="方正仿宋_GBK" w:eastAsia="方正仿宋_GBK" w:cs="方正仿宋_GBK"/>
          <w:color w:val="auto"/>
          <w:kern w:val="0"/>
          <w:sz w:val="28"/>
          <w:szCs w:val="28"/>
          <w:highlight w:val="none"/>
        </w:rPr>
        <w:t>提交时间：中标人在收到中标通知书后签订合同前按规定的方式提交履约担保，如果中标人未能按规定要求提交履约担保金，比选人有权取消其中标资格，则按序依次递取第二、第三中标候选人为中标人，也可以重新组织招标。</w:t>
      </w:r>
    </w:p>
    <w:p w14:paraId="08BF86F2">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TW"/>
        </w:rPr>
      </w:pPr>
      <w:r>
        <w:rPr>
          <w:rStyle w:val="9"/>
          <w:rFonts w:hint="eastAsia" w:ascii="方正仿宋_GBK" w:hAnsi="方正仿宋_GBK" w:eastAsia="方正仿宋_GBK" w:cs="方正仿宋_GBK"/>
          <w:color w:val="auto"/>
          <w:kern w:val="0"/>
          <w:sz w:val="28"/>
          <w:szCs w:val="28"/>
          <w:highlight w:val="none"/>
          <w:lang w:val="en-US"/>
        </w:rPr>
        <w:t>4.</w:t>
      </w:r>
      <w:r>
        <w:rPr>
          <w:rStyle w:val="9"/>
          <w:rFonts w:hint="eastAsia" w:ascii="方正仿宋_GBK" w:hAnsi="方正仿宋_GBK" w:eastAsia="方正仿宋_GBK" w:cs="方正仿宋_GBK"/>
          <w:color w:val="auto"/>
          <w:kern w:val="0"/>
          <w:sz w:val="28"/>
          <w:szCs w:val="28"/>
          <w:highlight w:val="none"/>
        </w:rPr>
        <w:t>退还时间：履约保证金在工程完工验收合格后一次性返还，履约保证金不计息。若采用银行保函形式，自工程竣工验收合格时止。</w:t>
      </w:r>
    </w:p>
    <w:p w14:paraId="77743389">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rPr>
      </w:pP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val="en-US"/>
        </w:rPr>
        <w:t>二</w:t>
      </w: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val="en-US" w:eastAsia="zh-CN"/>
        </w:rPr>
        <w:t>低价风险担保</w:t>
      </w:r>
    </w:p>
    <w:p w14:paraId="260A3091">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rPr>
        <w:t>1、投标总报价取费费率低于85%的，申请人应在编制投标文件时，在投标函部分中递交低价风险担保缴纳承诺书。承诺书格式详见第六章投标文件格式。</w:t>
      </w:r>
      <w:r>
        <w:rPr>
          <w:rStyle w:val="9"/>
          <w:rFonts w:hint="eastAsia" w:ascii="方正仿宋_GBK" w:hAnsi="方正仿宋_GBK" w:eastAsia="方正仿宋_GBK" w:cs="方正仿宋_GBK"/>
          <w:color w:val="auto"/>
          <w:kern w:val="0"/>
          <w:sz w:val="28"/>
          <w:szCs w:val="28"/>
          <w:highlight w:val="none"/>
        </w:rPr>
        <w:t>凡低于基准价中标的中标人必须额外向项目业主单位提交适当风险担保（采用银行转账的方式）。中标人未按规定在中标通知书发出后</w:t>
      </w:r>
      <w:r>
        <w:rPr>
          <w:rStyle w:val="9"/>
          <w:rFonts w:hint="eastAsia" w:ascii="方正仿宋_GBK" w:hAnsi="方正仿宋_GBK" w:eastAsia="方正仿宋_GBK" w:cs="方正仿宋_GBK"/>
          <w:color w:val="auto"/>
          <w:kern w:val="0"/>
          <w:sz w:val="28"/>
          <w:szCs w:val="28"/>
          <w:highlight w:val="none"/>
          <w:lang w:val="en-US"/>
        </w:rPr>
        <w:t>5</w:t>
      </w:r>
      <w:r>
        <w:rPr>
          <w:rStyle w:val="9"/>
          <w:rFonts w:hint="eastAsia" w:ascii="方正仿宋_GBK" w:hAnsi="方正仿宋_GBK" w:eastAsia="方正仿宋_GBK" w:cs="方正仿宋_GBK"/>
          <w:color w:val="auto"/>
          <w:kern w:val="0"/>
          <w:sz w:val="28"/>
          <w:szCs w:val="28"/>
          <w:highlight w:val="none"/>
        </w:rPr>
        <w:t>个工作日内缴纳风险担保的，招标人有权直接取消其中标资格。</w:t>
      </w:r>
    </w:p>
    <w:p w14:paraId="2041F455">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2</w:t>
      </w:r>
      <w:r>
        <w:rPr>
          <w:rStyle w:val="9"/>
          <w:rFonts w:hint="eastAsia" w:ascii="方正仿宋_GBK" w:hAnsi="方正仿宋_GBK" w:eastAsia="方正仿宋_GBK" w:cs="方正仿宋_GBK"/>
          <w:color w:val="auto"/>
          <w:kern w:val="0"/>
          <w:sz w:val="28"/>
          <w:szCs w:val="28"/>
          <w:highlight w:val="none"/>
          <w:lang w:val="en-US" w:eastAsia="zh-CN"/>
        </w:rPr>
        <w:t>、</w:t>
      </w:r>
      <w:r>
        <w:rPr>
          <w:rStyle w:val="9"/>
          <w:rFonts w:hint="eastAsia" w:ascii="方正仿宋_GBK" w:hAnsi="方正仿宋_GBK" w:eastAsia="方正仿宋_GBK" w:cs="方正仿宋_GBK"/>
          <w:color w:val="auto"/>
          <w:kern w:val="0"/>
          <w:sz w:val="28"/>
          <w:szCs w:val="28"/>
          <w:highlight w:val="none"/>
        </w:rPr>
        <w:t>低价风险担保的金额：（最高限价×85%-中标价）×3，且最高不超过最高限价的85%。</w:t>
      </w:r>
    </w:p>
    <w:p w14:paraId="1DFAE202">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eastAsia="zh-CN"/>
        </w:rPr>
        <w:t>3、</w:t>
      </w:r>
      <w:r>
        <w:rPr>
          <w:rStyle w:val="9"/>
          <w:rFonts w:hint="eastAsia" w:ascii="方正仿宋_GBK" w:hAnsi="方正仿宋_GBK" w:eastAsia="方正仿宋_GBK" w:cs="方正仿宋_GBK"/>
          <w:color w:val="auto"/>
          <w:kern w:val="0"/>
          <w:sz w:val="28"/>
          <w:szCs w:val="28"/>
          <w:highlight w:val="none"/>
        </w:rPr>
        <w:t>低价风险担保送达招标人的时间：从招标人中标通知书送达拟中标人之日起</w:t>
      </w:r>
      <w:r>
        <w:rPr>
          <w:rStyle w:val="9"/>
          <w:rFonts w:hint="eastAsia" w:ascii="方正仿宋_GBK" w:hAnsi="方正仿宋_GBK" w:eastAsia="方正仿宋_GBK" w:cs="方正仿宋_GBK"/>
          <w:color w:val="auto"/>
          <w:kern w:val="0"/>
          <w:sz w:val="28"/>
          <w:szCs w:val="28"/>
          <w:highlight w:val="none"/>
          <w:lang w:val="en-US" w:eastAsia="zh-CN"/>
        </w:rPr>
        <w:t>5个</w:t>
      </w:r>
      <w:r>
        <w:rPr>
          <w:rStyle w:val="9"/>
          <w:rFonts w:hint="eastAsia" w:ascii="方正仿宋_GBK" w:hAnsi="方正仿宋_GBK" w:eastAsia="方正仿宋_GBK" w:cs="方正仿宋_GBK"/>
          <w:color w:val="auto"/>
          <w:kern w:val="0"/>
          <w:sz w:val="28"/>
          <w:szCs w:val="28"/>
          <w:highlight w:val="none"/>
        </w:rPr>
        <w:t>工作日内；</w:t>
      </w:r>
    </w:p>
    <w:p w14:paraId="60F92D4A">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lang w:val="en-US" w:eastAsia="zh-CN"/>
        </w:rPr>
        <w:t>4、</w:t>
      </w:r>
      <w:r>
        <w:rPr>
          <w:rStyle w:val="9"/>
          <w:rFonts w:hint="eastAsia" w:ascii="方正仿宋_GBK" w:hAnsi="方正仿宋_GBK" w:eastAsia="方正仿宋_GBK" w:cs="方正仿宋_GBK"/>
          <w:color w:val="auto"/>
          <w:kern w:val="0"/>
          <w:sz w:val="28"/>
          <w:szCs w:val="28"/>
          <w:highlight w:val="none"/>
        </w:rPr>
        <w:t>低价风险担保的期限：自低价风险担保生效之日起至竣工验收合格之日止。</w:t>
      </w:r>
    </w:p>
    <w:p w14:paraId="3A5E18F0">
      <w:pPr>
        <w:pageBreakBefore w:val="0"/>
        <w:kinsoku/>
        <w:wordWrap/>
        <w:overflowPunct/>
        <w:topLinePunct w:val="0"/>
        <w:bidi w:val="0"/>
        <w:snapToGrid w:val="0"/>
        <w:spacing w:line="500" w:lineRule="exact"/>
        <w:ind w:right="0" w:rightChars="0" w:firstLine="560" w:firstLineChars="200"/>
        <w:rPr>
          <w:rStyle w:val="9"/>
          <w:rFonts w:hint="default" w:ascii="方正仿宋_GBK" w:hAnsi="方正仿宋_GBK" w:eastAsia="方正仿宋_GBK" w:cs="方正仿宋_GBK"/>
          <w:color w:val="auto"/>
          <w:kern w:val="0"/>
          <w:sz w:val="28"/>
          <w:szCs w:val="28"/>
          <w:highlight w:val="none"/>
          <w:lang w:val="en-US"/>
        </w:rPr>
      </w:pPr>
      <w:r>
        <w:rPr>
          <w:rStyle w:val="9"/>
          <w:rFonts w:hint="eastAsia" w:ascii="方正仿宋_GBK" w:hAnsi="方正仿宋_GBK" w:eastAsia="方正仿宋_GBK" w:cs="方正仿宋_GBK"/>
          <w:color w:val="auto"/>
          <w:kern w:val="0"/>
          <w:sz w:val="28"/>
          <w:szCs w:val="28"/>
          <w:highlight w:val="none"/>
          <w:lang w:val="en-US"/>
        </w:rPr>
        <w:t>5、低价风险担保的退还时间：工程竣工验收合格之日起30日内一次性无息退还。</w:t>
      </w:r>
    </w:p>
    <w:p w14:paraId="10C153BE">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rPr>
      </w:pPr>
      <w:r>
        <w:rPr>
          <w:rStyle w:val="9"/>
          <w:rFonts w:hint="eastAsia" w:ascii="方正仿宋_GBK" w:hAnsi="方正仿宋_GBK" w:eastAsia="方正仿宋_GBK" w:cs="方正仿宋_GBK"/>
          <w:color w:val="auto"/>
          <w:kern w:val="0"/>
          <w:sz w:val="28"/>
          <w:szCs w:val="28"/>
          <w:highlight w:val="none"/>
          <w:lang w:val="en-US"/>
        </w:rPr>
        <w:t>6、采用经评审的最低投标价法的项目，拟中选人或者中选人放弃中选项目，无正当理由不与招标人签订合同，在签订合同时向招标人提出附加条件或者更改合同实质性内容，或者拒不按照发包文件规定提交低价风险担保或履约担保的，取消其中选资格，给招标人造成损失的，拟中选人或中选人应对超过部分予以赔偿。注：当中选人或拟中选人未按时提交低价风险担保，且属于可以延长低价风险担保提交期限的特殊情形时，经招标人同意，可适当延长低价风险担保的提交期限。</w:t>
      </w:r>
    </w:p>
    <w:p w14:paraId="5CC8F7CC">
      <w:pPr>
        <w:pageBreakBefore w:val="0"/>
        <w:kinsoku/>
        <w:wordWrap/>
        <w:overflowPunct/>
        <w:topLinePunct w:val="0"/>
        <w:bidi w:val="0"/>
        <w:snapToGrid w:val="0"/>
        <w:spacing w:line="500" w:lineRule="exact"/>
        <w:ind w:right="0" w:rightChars="0" w:firstLine="560" w:firstLineChars="200"/>
        <w:rPr>
          <w:rStyle w:val="9"/>
          <w:rFonts w:hint="default" w:ascii="方正仿宋_GBK" w:hAnsi="方正仿宋_GBK" w:eastAsia="方正仿宋_GBK" w:cs="方正仿宋_GBK"/>
          <w:color w:val="auto"/>
          <w:kern w:val="0"/>
          <w:sz w:val="28"/>
          <w:szCs w:val="28"/>
          <w:highlight w:val="none"/>
          <w:lang w:val="en-US"/>
        </w:rPr>
      </w:pPr>
      <w:r>
        <w:rPr>
          <w:rStyle w:val="9"/>
          <w:rFonts w:hint="eastAsia" w:ascii="方正仿宋_GBK" w:hAnsi="方正仿宋_GBK" w:eastAsia="方正仿宋_GBK" w:cs="方正仿宋_GBK"/>
          <w:color w:val="auto"/>
          <w:kern w:val="0"/>
          <w:sz w:val="28"/>
          <w:szCs w:val="28"/>
          <w:highlight w:val="none"/>
          <w:lang w:val="en-US"/>
        </w:rPr>
        <w:t>7、低价风险担保的其他要求：拟中选人或者中选人提供的保函不符合发包文件规定的，招标人应当拒收且视为放弃中选，取消中选资格。</w:t>
      </w:r>
    </w:p>
    <w:p w14:paraId="14AE4F27">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TW"/>
        </w:rPr>
      </w:pPr>
      <w:r>
        <w:rPr>
          <w:rStyle w:val="9"/>
          <w:rFonts w:hint="eastAsia" w:ascii="方正仿宋_GBK" w:hAnsi="方正仿宋_GBK" w:eastAsia="方正仿宋_GBK" w:cs="方正仿宋_GBK"/>
          <w:color w:val="auto"/>
          <w:kern w:val="0"/>
          <w:sz w:val="28"/>
          <w:szCs w:val="28"/>
          <w:highlight w:val="none"/>
          <w:lang w:val="en-US" w:eastAsia="zh-CN"/>
        </w:rPr>
        <w:t>（三）</w:t>
      </w:r>
      <w:r>
        <w:rPr>
          <w:rStyle w:val="9"/>
          <w:rFonts w:hint="eastAsia" w:ascii="方正仿宋_GBK" w:hAnsi="方正仿宋_GBK" w:eastAsia="方正仿宋_GBK" w:cs="方正仿宋_GBK"/>
          <w:color w:val="auto"/>
          <w:kern w:val="0"/>
          <w:sz w:val="28"/>
          <w:szCs w:val="28"/>
          <w:highlight w:val="none"/>
          <w:lang w:val="zh-TW" w:eastAsia="zh-TW"/>
        </w:rPr>
        <w:t>履约担保</w:t>
      </w:r>
      <w:r>
        <w:rPr>
          <w:rStyle w:val="9"/>
          <w:rFonts w:hint="eastAsia" w:ascii="方正仿宋_GBK" w:hAnsi="方正仿宋_GBK" w:eastAsia="方正仿宋_GBK" w:cs="方正仿宋_GBK"/>
          <w:color w:val="auto"/>
          <w:kern w:val="0"/>
          <w:sz w:val="28"/>
          <w:szCs w:val="28"/>
          <w:highlight w:val="none"/>
          <w:lang w:val="zh-TW" w:eastAsia="zh-CN"/>
        </w:rPr>
        <w:t>及</w:t>
      </w:r>
      <w:r>
        <w:rPr>
          <w:rStyle w:val="9"/>
          <w:rFonts w:hint="eastAsia" w:ascii="方正仿宋_GBK" w:hAnsi="方正仿宋_GBK" w:eastAsia="方正仿宋_GBK" w:cs="方正仿宋_GBK"/>
          <w:color w:val="auto"/>
          <w:kern w:val="0"/>
          <w:sz w:val="28"/>
          <w:szCs w:val="28"/>
          <w:highlight w:val="none"/>
          <w:lang w:val="zh-TW" w:eastAsia="zh-TW"/>
        </w:rPr>
        <w:t>低价风险担保</w:t>
      </w:r>
      <w:r>
        <w:rPr>
          <w:rStyle w:val="9"/>
          <w:rFonts w:hint="eastAsia" w:ascii="方正仿宋_GBK" w:hAnsi="方正仿宋_GBK" w:eastAsia="方正仿宋_GBK" w:cs="方正仿宋_GBK"/>
          <w:color w:val="auto"/>
          <w:kern w:val="0"/>
          <w:sz w:val="28"/>
          <w:szCs w:val="28"/>
          <w:highlight w:val="none"/>
          <w:lang w:val="zh-TW" w:eastAsia="zh-CN"/>
        </w:rPr>
        <w:t>收款信息</w:t>
      </w:r>
    </w:p>
    <w:p w14:paraId="3876E015">
      <w:pPr>
        <w:pageBreakBefore w:val="0"/>
        <w:kinsoku/>
        <w:wordWrap/>
        <w:overflowPunct/>
        <w:topLinePunct w:val="0"/>
        <w:bidi w:val="0"/>
        <w:snapToGrid w:val="0"/>
        <w:spacing w:line="500" w:lineRule="exact"/>
        <w:ind w:right="0" w:rightChars="0" w:firstLine="560" w:firstLineChars="200"/>
        <w:rPr>
          <w:rStyle w:val="9"/>
          <w:rFonts w:hint="default"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rPr>
        <w:t>账户名称：重庆</w:t>
      </w:r>
      <w:r>
        <w:rPr>
          <w:rStyle w:val="9"/>
          <w:rFonts w:hint="eastAsia" w:ascii="方正仿宋_GBK" w:hAnsi="方正仿宋_GBK" w:eastAsia="方正仿宋_GBK" w:cs="方正仿宋_GBK"/>
          <w:color w:val="auto"/>
          <w:kern w:val="0"/>
          <w:sz w:val="28"/>
          <w:szCs w:val="28"/>
          <w:highlight w:val="none"/>
          <w:lang w:val="en-US" w:eastAsia="zh-CN"/>
        </w:rPr>
        <w:t>茂川环保科技开发有限公司</w:t>
      </w:r>
    </w:p>
    <w:p w14:paraId="6D6F15DA">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开户银行：重庆农村商业银行江津分行</w:t>
      </w:r>
    </w:p>
    <w:p w14:paraId="08D9CB56">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账    号：1569010120010009733</w:t>
      </w:r>
    </w:p>
    <w:p w14:paraId="18E84335">
      <w:pPr>
        <w:pageBreakBefore w:val="0"/>
        <w:kinsoku/>
        <w:wordWrap/>
        <w:overflowPunct/>
        <w:topLinePunct w:val="0"/>
        <w:bidi w:val="0"/>
        <w:snapToGrid w:val="0"/>
        <w:spacing w:line="500" w:lineRule="exact"/>
        <w:ind w:right="0" w:rightChars="0" w:firstLine="560" w:firstLineChars="200"/>
        <w:rPr>
          <w:rStyle w:val="9"/>
          <w:rFonts w:hint="default"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备注（注明）：水口寺张家山等22座污水处理厂站电表过户改造项目的履约保证金或者低价风险担保金</w:t>
      </w:r>
    </w:p>
    <w:p w14:paraId="22D8A844">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zh-TW" w:eastAsia="zh-TW"/>
        </w:rPr>
      </w:pPr>
      <w:r>
        <w:rPr>
          <w:rStyle w:val="9"/>
          <w:rFonts w:hint="eastAsia" w:ascii="方正仿宋_GBK" w:hAnsi="方正仿宋_GBK" w:eastAsia="方正仿宋_GBK" w:cs="方正仿宋_GBK"/>
          <w:b/>
          <w:bCs/>
          <w:color w:val="auto"/>
          <w:kern w:val="0"/>
          <w:sz w:val="28"/>
          <w:szCs w:val="28"/>
          <w:highlight w:val="none"/>
          <w:lang w:val="zh-TW" w:eastAsia="zh-TW"/>
        </w:rPr>
        <w:t>十</w:t>
      </w:r>
      <w:r>
        <w:rPr>
          <w:rStyle w:val="9"/>
          <w:rFonts w:hint="eastAsia" w:ascii="方正仿宋_GBK" w:hAnsi="方正仿宋_GBK" w:eastAsia="方正仿宋_GBK" w:cs="方正仿宋_GBK"/>
          <w:b/>
          <w:bCs/>
          <w:color w:val="auto"/>
          <w:kern w:val="0"/>
          <w:sz w:val="28"/>
          <w:szCs w:val="28"/>
          <w:highlight w:val="none"/>
          <w:lang w:val="en-US" w:eastAsia="zh-CN"/>
        </w:rPr>
        <w:t>五</w:t>
      </w:r>
      <w:r>
        <w:rPr>
          <w:rStyle w:val="9"/>
          <w:rFonts w:hint="eastAsia" w:ascii="方正仿宋_GBK" w:hAnsi="方正仿宋_GBK" w:eastAsia="方正仿宋_GBK" w:cs="方正仿宋_GBK"/>
          <w:b/>
          <w:bCs/>
          <w:color w:val="auto"/>
          <w:kern w:val="0"/>
          <w:sz w:val="28"/>
          <w:szCs w:val="28"/>
          <w:highlight w:val="none"/>
          <w:lang w:val="zh-TW" w:eastAsia="zh-TW"/>
        </w:rPr>
        <w:t>、比选评审小组的建立</w:t>
      </w:r>
    </w:p>
    <w:p w14:paraId="47A11C27">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lang w:val="en-US" w:eastAsia="zh-CN"/>
        </w:rPr>
        <w:t>评选委员会构成: 3人以上单数，由重庆茂川环保科技开发有限公司采购小组进行评标。</w:t>
      </w:r>
    </w:p>
    <w:p w14:paraId="2035C3DF">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zh-TW" w:eastAsia="zh-TW"/>
        </w:rPr>
      </w:pPr>
      <w:r>
        <w:rPr>
          <w:rStyle w:val="9"/>
          <w:rFonts w:hint="eastAsia" w:ascii="方正仿宋_GBK" w:hAnsi="方正仿宋_GBK" w:eastAsia="方正仿宋_GBK" w:cs="方正仿宋_GBK"/>
          <w:b/>
          <w:bCs/>
          <w:color w:val="auto"/>
          <w:kern w:val="0"/>
          <w:sz w:val="28"/>
          <w:szCs w:val="28"/>
          <w:highlight w:val="none"/>
          <w:lang w:val="zh-TW" w:eastAsia="zh-TW"/>
        </w:rPr>
        <w:t>十</w:t>
      </w:r>
      <w:r>
        <w:rPr>
          <w:rStyle w:val="9"/>
          <w:rFonts w:hint="eastAsia" w:ascii="方正仿宋_GBK" w:hAnsi="方正仿宋_GBK" w:eastAsia="方正仿宋_GBK" w:cs="方正仿宋_GBK"/>
          <w:b/>
          <w:bCs/>
          <w:color w:val="auto"/>
          <w:kern w:val="0"/>
          <w:sz w:val="28"/>
          <w:szCs w:val="28"/>
          <w:highlight w:val="none"/>
          <w:lang w:val="en-US"/>
        </w:rPr>
        <w:t>六</w:t>
      </w:r>
      <w:r>
        <w:rPr>
          <w:rStyle w:val="9"/>
          <w:rFonts w:hint="eastAsia" w:ascii="方正仿宋_GBK" w:hAnsi="方正仿宋_GBK" w:eastAsia="方正仿宋_GBK" w:cs="方正仿宋_GBK"/>
          <w:b/>
          <w:bCs/>
          <w:color w:val="auto"/>
          <w:kern w:val="0"/>
          <w:sz w:val="28"/>
          <w:szCs w:val="28"/>
          <w:highlight w:val="none"/>
          <w:lang w:val="zh-TW" w:eastAsia="zh-TW"/>
        </w:rPr>
        <w:t>、重新比选招标</w:t>
      </w:r>
    </w:p>
    <w:p w14:paraId="1A130AC1">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有下列情形之一的，招标人将重新招标：</w:t>
      </w:r>
    </w:p>
    <w:p w14:paraId="13D375C3">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en-US" w:eastAsia="zh-CN"/>
        </w:rPr>
      </w:pP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val="en-US" w:eastAsia="zh-CN"/>
        </w:rPr>
        <w:t>1</w:t>
      </w: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eastAsia="zh-CN"/>
        </w:rPr>
        <w:t>截止投标时间提交竞标文件的竞标人不足</w:t>
      </w:r>
      <w:r>
        <w:rPr>
          <w:rStyle w:val="9"/>
          <w:rFonts w:hint="eastAsia" w:ascii="方正仿宋_GBK" w:hAnsi="方正仿宋_GBK" w:eastAsia="方正仿宋_GBK" w:cs="方正仿宋_GBK"/>
          <w:color w:val="auto"/>
          <w:kern w:val="0"/>
          <w:sz w:val="28"/>
          <w:szCs w:val="28"/>
          <w:highlight w:val="none"/>
          <w:lang w:val="en-US" w:eastAsia="zh-CN"/>
        </w:rPr>
        <w:t>3家的；</w:t>
      </w:r>
    </w:p>
    <w:p w14:paraId="5688DFF4">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val="en-US" w:eastAsia="zh-CN"/>
        </w:rPr>
        <w:t>2</w:t>
      </w:r>
      <w:r>
        <w:rPr>
          <w:rStyle w:val="9"/>
          <w:rFonts w:hint="eastAsia" w:ascii="方正仿宋_GBK" w:hAnsi="方正仿宋_GBK" w:eastAsia="方正仿宋_GBK" w:cs="方正仿宋_GBK"/>
          <w:color w:val="auto"/>
          <w:kern w:val="0"/>
          <w:sz w:val="28"/>
          <w:szCs w:val="28"/>
          <w:highlight w:val="none"/>
        </w:rPr>
        <w:t>）经评审小组评审后</w:t>
      </w:r>
      <w:r>
        <w:rPr>
          <w:rStyle w:val="9"/>
          <w:rFonts w:hint="eastAsia" w:ascii="方正仿宋_GBK" w:hAnsi="方正仿宋_GBK" w:eastAsia="方正仿宋_GBK" w:cs="方正仿宋_GBK"/>
          <w:color w:val="auto"/>
          <w:kern w:val="0"/>
          <w:sz w:val="28"/>
          <w:szCs w:val="28"/>
          <w:highlight w:val="none"/>
          <w:lang w:val="en-US"/>
        </w:rPr>
        <w:t>有效</w:t>
      </w:r>
      <w:r>
        <w:rPr>
          <w:rStyle w:val="9"/>
          <w:rFonts w:hint="eastAsia" w:ascii="方正仿宋_GBK" w:hAnsi="方正仿宋_GBK" w:eastAsia="方正仿宋_GBK" w:cs="方正仿宋_GBK"/>
          <w:color w:val="auto"/>
          <w:kern w:val="0"/>
          <w:sz w:val="28"/>
          <w:szCs w:val="28"/>
          <w:highlight w:val="none"/>
        </w:rPr>
        <w:t>竞标人少于</w:t>
      </w:r>
      <w:r>
        <w:rPr>
          <w:rStyle w:val="9"/>
          <w:rFonts w:hint="eastAsia" w:ascii="方正仿宋_GBK" w:hAnsi="方正仿宋_GBK" w:eastAsia="方正仿宋_GBK" w:cs="方正仿宋_GBK"/>
          <w:color w:val="auto"/>
          <w:kern w:val="0"/>
          <w:sz w:val="28"/>
          <w:szCs w:val="28"/>
          <w:highlight w:val="none"/>
          <w:lang w:val="en-US"/>
        </w:rPr>
        <w:t>3</w:t>
      </w:r>
      <w:r>
        <w:rPr>
          <w:rStyle w:val="9"/>
          <w:rFonts w:hint="eastAsia" w:ascii="方正仿宋_GBK" w:hAnsi="方正仿宋_GBK" w:eastAsia="方正仿宋_GBK" w:cs="方正仿宋_GBK"/>
          <w:color w:val="auto"/>
          <w:kern w:val="0"/>
          <w:sz w:val="28"/>
          <w:szCs w:val="28"/>
          <w:highlight w:val="none"/>
        </w:rPr>
        <w:t>家的；</w:t>
      </w:r>
    </w:p>
    <w:p w14:paraId="6E381D24">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w:t>
      </w:r>
      <w:r>
        <w:rPr>
          <w:rStyle w:val="9"/>
          <w:rFonts w:hint="eastAsia" w:ascii="方正仿宋_GBK" w:hAnsi="方正仿宋_GBK" w:eastAsia="方正仿宋_GBK" w:cs="方正仿宋_GBK"/>
          <w:color w:val="auto"/>
          <w:kern w:val="0"/>
          <w:sz w:val="28"/>
          <w:szCs w:val="28"/>
          <w:highlight w:val="none"/>
          <w:lang w:val="en-US" w:eastAsia="zh-CN"/>
        </w:rPr>
        <w:t>3</w:t>
      </w:r>
      <w:r>
        <w:rPr>
          <w:rStyle w:val="9"/>
          <w:rFonts w:hint="eastAsia" w:ascii="方正仿宋_GBK" w:hAnsi="方正仿宋_GBK" w:eastAsia="方正仿宋_GBK" w:cs="方正仿宋_GBK"/>
          <w:color w:val="auto"/>
          <w:kern w:val="0"/>
          <w:sz w:val="28"/>
          <w:szCs w:val="28"/>
          <w:highlight w:val="none"/>
        </w:rPr>
        <w:t>）法律法规规定的其它情形。</w:t>
      </w:r>
    </w:p>
    <w:p w14:paraId="01B7E6BB">
      <w:pPr>
        <w:pageBreakBefore w:val="0"/>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lang w:val="zh-TW" w:eastAsia="zh-TW"/>
        </w:rPr>
      </w:pPr>
      <w:r>
        <w:rPr>
          <w:rStyle w:val="9"/>
          <w:rFonts w:hint="eastAsia" w:ascii="方正仿宋_GBK" w:hAnsi="方正仿宋_GBK" w:eastAsia="方正仿宋_GBK" w:cs="方正仿宋_GBK"/>
          <w:b/>
          <w:bCs/>
          <w:color w:val="auto"/>
          <w:kern w:val="0"/>
          <w:sz w:val="28"/>
          <w:szCs w:val="28"/>
          <w:highlight w:val="none"/>
          <w:lang w:val="zh-TW" w:eastAsia="zh-TW"/>
        </w:rPr>
        <w:t>十</w:t>
      </w:r>
      <w:r>
        <w:rPr>
          <w:rStyle w:val="9"/>
          <w:rFonts w:hint="eastAsia" w:ascii="方正仿宋_GBK" w:hAnsi="方正仿宋_GBK" w:eastAsia="方正仿宋_GBK" w:cs="方正仿宋_GBK"/>
          <w:b/>
          <w:bCs/>
          <w:color w:val="auto"/>
          <w:kern w:val="0"/>
          <w:sz w:val="28"/>
          <w:szCs w:val="28"/>
          <w:highlight w:val="none"/>
          <w:lang w:val="en-US"/>
        </w:rPr>
        <w:t>七</w:t>
      </w:r>
      <w:r>
        <w:rPr>
          <w:rStyle w:val="9"/>
          <w:rFonts w:hint="eastAsia" w:ascii="方正仿宋_GBK" w:hAnsi="方正仿宋_GBK" w:eastAsia="方正仿宋_GBK" w:cs="方正仿宋_GBK"/>
          <w:b/>
          <w:bCs/>
          <w:color w:val="auto"/>
          <w:kern w:val="0"/>
          <w:sz w:val="28"/>
          <w:szCs w:val="28"/>
          <w:highlight w:val="none"/>
          <w:lang w:val="zh-TW" w:eastAsia="zh-TW"/>
        </w:rPr>
        <w:t>、中标通知及签订合同</w:t>
      </w:r>
    </w:p>
    <w:p w14:paraId="25B50CE0">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lang w:val="zh-TW" w:eastAsia="zh-TW"/>
        </w:rPr>
      </w:pPr>
      <w:r>
        <w:rPr>
          <w:rStyle w:val="9"/>
          <w:rFonts w:hint="eastAsia" w:ascii="方正仿宋_GBK" w:hAnsi="方正仿宋_GBK" w:eastAsia="方正仿宋_GBK" w:cs="方正仿宋_GBK"/>
          <w:color w:val="auto"/>
          <w:kern w:val="0"/>
          <w:sz w:val="28"/>
          <w:szCs w:val="28"/>
          <w:highlight w:val="none"/>
        </w:rPr>
        <w:t>（一）中标通知</w:t>
      </w:r>
    </w:p>
    <w:p w14:paraId="70E3DF8C">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招标人在完成竞争性比选招标后，比选招标结果应立即在区公共资源交易平台网上</w:t>
      </w:r>
      <w:r>
        <w:rPr>
          <w:rStyle w:val="9"/>
          <w:rFonts w:hint="eastAsia" w:ascii="方正仿宋_GBK" w:hAnsi="方正仿宋_GBK" w:eastAsia="方正仿宋_GBK" w:cs="方正仿宋_GBK"/>
          <w:color w:val="auto"/>
          <w:kern w:val="0"/>
          <w:sz w:val="28"/>
          <w:szCs w:val="28"/>
          <w:highlight w:val="none"/>
          <w:lang w:eastAsia="zh-CN"/>
        </w:rPr>
        <w:t>、</w:t>
      </w:r>
      <w:r>
        <w:rPr>
          <w:rStyle w:val="9"/>
          <w:rFonts w:hint="eastAsia" w:ascii="方正仿宋_GBK" w:hAnsi="方正仿宋_GBK" w:eastAsia="方正仿宋_GBK" w:cs="方正仿宋_GBK"/>
          <w:color w:val="auto"/>
          <w:kern w:val="0"/>
          <w:sz w:val="28"/>
          <w:szCs w:val="28"/>
          <w:highlight w:val="none"/>
          <w:lang w:val="en-US" w:eastAsia="zh-CN"/>
        </w:rPr>
        <w:t>华信网站和茂川公司网站</w:t>
      </w:r>
      <w:r>
        <w:rPr>
          <w:rStyle w:val="9"/>
          <w:rFonts w:hint="eastAsia" w:ascii="方正仿宋_GBK" w:hAnsi="方正仿宋_GBK" w:eastAsia="方正仿宋_GBK" w:cs="方正仿宋_GBK"/>
          <w:color w:val="auto"/>
          <w:kern w:val="0"/>
          <w:sz w:val="28"/>
          <w:szCs w:val="28"/>
          <w:highlight w:val="none"/>
        </w:rPr>
        <w:t>进行公示，公示期为1个工作日。比选招标结果公示期满后，公示期间无异议、投诉或异议、投诉不成立的，招标人应确定第一中标候选人为中标人，并在公示期满1个工作日内发出中标通知书。如第一中标候选人放弃，则按序依次递取第二、第三中标候选人为中标人，并向其发出中标通知书。</w:t>
      </w:r>
    </w:p>
    <w:p w14:paraId="63CA3E3A">
      <w:pPr>
        <w:pageBreakBefore w:val="0"/>
        <w:kinsoku/>
        <w:wordWrap/>
        <w:overflowPunct/>
        <w:topLinePunct w:val="0"/>
        <w:bidi w:val="0"/>
        <w:snapToGrid w:val="0"/>
        <w:spacing w:line="500" w:lineRule="exact"/>
        <w:ind w:right="0" w:rightChars="0"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（二）签订合同</w:t>
      </w:r>
    </w:p>
    <w:p w14:paraId="20642B78">
      <w:pPr>
        <w:spacing w:line="579" w:lineRule="exact"/>
        <w:ind w:firstLine="560" w:firstLineChars="200"/>
        <w:rPr>
          <w:rStyle w:val="9"/>
          <w:rFonts w:hint="eastAsia" w:ascii="方正仿宋_GBK" w:hAnsi="方正仿宋_GBK" w:eastAsia="方正仿宋_GBK" w:cs="方正仿宋_GBK"/>
          <w:color w:val="auto"/>
          <w:kern w:val="0"/>
          <w:sz w:val="28"/>
          <w:szCs w:val="28"/>
          <w:highlight w:val="none"/>
        </w:rPr>
      </w:pPr>
      <w:r>
        <w:rPr>
          <w:rStyle w:val="9"/>
          <w:rFonts w:hint="eastAsia" w:ascii="方正仿宋_GBK" w:hAnsi="方正仿宋_GBK" w:eastAsia="方正仿宋_GBK" w:cs="方正仿宋_GBK"/>
          <w:color w:val="auto"/>
          <w:kern w:val="0"/>
          <w:sz w:val="28"/>
          <w:szCs w:val="28"/>
          <w:highlight w:val="none"/>
        </w:rPr>
        <w:t xml:space="preserve">比选人和中标人应当自中标通知书发出之日起 </w:t>
      </w:r>
      <w:r>
        <w:rPr>
          <w:rStyle w:val="9"/>
          <w:rFonts w:hint="eastAsia" w:ascii="方正仿宋_GBK" w:hAnsi="方正仿宋_GBK" w:eastAsia="方正仿宋_GBK" w:cs="方正仿宋_GBK"/>
          <w:color w:val="auto"/>
          <w:kern w:val="0"/>
          <w:sz w:val="28"/>
          <w:szCs w:val="28"/>
          <w:highlight w:val="none"/>
          <w:lang w:val="en-US"/>
        </w:rPr>
        <w:t>5个工作日</w:t>
      </w:r>
      <w:r>
        <w:rPr>
          <w:rStyle w:val="9"/>
          <w:rFonts w:hint="eastAsia" w:ascii="方正仿宋_GBK" w:hAnsi="方正仿宋_GBK" w:eastAsia="方正仿宋_GBK" w:cs="方正仿宋_GBK"/>
          <w:color w:val="auto"/>
          <w:kern w:val="0"/>
          <w:sz w:val="28"/>
          <w:szCs w:val="28"/>
          <w:highlight w:val="none"/>
        </w:rPr>
        <w:t>内，根据比选文件和中标人的投标文件订立书面合同。中标候选人未书面提出因不可抗力不能履行竞标承诺，未按上述规定时间</w:t>
      </w:r>
      <w:r>
        <w:rPr>
          <w:rStyle w:val="9"/>
          <w:rFonts w:hint="eastAsia" w:ascii="方正仿宋_GBK" w:hAnsi="方正仿宋_GBK" w:eastAsia="方正仿宋_GBK" w:cs="方正仿宋_GBK"/>
          <w:color w:val="auto"/>
          <w:kern w:val="0"/>
          <w:sz w:val="28"/>
          <w:szCs w:val="28"/>
          <w:highlight w:val="none"/>
          <w:lang w:val="en-US"/>
        </w:rPr>
        <w:t>内</w:t>
      </w:r>
      <w:r>
        <w:rPr>
          <w:rStyle w:val="9"/>
          <w:rFonts w:hint="eastAsia" w:ascii="方正仿宋_GBK" w:hAnsi="方正仿宋_GBK" w:eastAsia="方正仿宋_GBK" w:cs="方正仿宋_GBK"/>
          <w:color w:val="auto"/>
          <w:kern w:val="0"/>
          <w:sz w:val="28"/>
          <w:szCs w:val="28"/>
          <w:highlight w:val="none"/>
        </w:rPr>
        <w:t>签订合同，将被视为放弃中标权益。</w:t>
      </w:r>
    </w:p>
    <w:p w14:paraId="546FF71F">
      <w:pPr>
        <w:pageBreakBefore w:val="0"/>
        <w:numPr>
          <w:ilvl w:val="0"/>
          <w:numId w:val="4"/>
        </w:numPr>
        <w:kinsoku/>
        <w:wordWrap/>
        <w:overflowPunct/>
        <w:topLinePunct w:val="0"/>
        <w:bidi w:val="0"/>
        <w:snapToGrid w:val="0"/>
        <w:spacing w:line="500" w:lineRule="exact"/>
        <w:ind w:right="0" w:rightChars="0" w:firstLine="562" w:firstLineChars="200"/>
        <w:rPr>
          <w:rStyle w:val="9"/>
          <w:rFonts w:hint="eastAsia" w:ascii="方正仿宋_GBK" w:hAnsi="方正仿宋_GBK" w:eastAsia="方正仿宋_GBK" w:cs="方正仿宋_GBK"/>
          <w:b/>
          <w:bCs/>
          <w:color w:val="auto"/>
          <w:kern w:val="0"/>
          <w:sz w:val="28"/>
          <w:szCs w:val="28"/>
          <w:highlight w:val="none"/>
        </w:rPr>
      </w:pPr>
      <w:r>
        <w:rPr>
          <w:rStyle w:val="9"/>
          <w:rFonts w:hint="eastAsia" w:ascii="方正仿宋_GBK" w:hAnsi="方正仿宋_GBK" w:eastAsia="方正仿宋_GBK" w:cs="方正仿宋_GBK"/>
          <w:b/>
          <w:bCs/>
          <w:color w:val="auto"/>
          <w:kern w:val="0"/>
          <w:sz w:val="28"/>
          <w:szCs w:val="28"/>
          <w:highlight w:val="none"/>
        </w:rPr>
        <w:t>竞选有效期：90日历天（</w:t>
      </w:r>
      <w:r>
        <w:rPr>
          <w:rStyle w:val="9"/>
          <w:rFonts w:hint="eastAsia" w:ascii="方正仿宋_GBK" w:hAnsi="方正仿宋_GBK" w:eastAsia="方正仿宋_GBK" w:cs="方正仿宋_GBK"/>
          <w:b w:val="0"/>
          <w:bCs w:val="0"/>
          <w:color w:val="auto"/>
          <w:kern w:val="0"/>
          <w:sz w:val="28"/>
          <w:szCs w:val="28"/>
          <w:highlight w:val="none"/>
        </w:rPr>
        <w:t>从提交投标文件截止日起计算</w:t>
      </w:r>
      <w:r>
        <w:rPr>
          <w:rStyle w:val="9"/>
          <w:rFonts w:hint="eastAsia" w:ascii="方正仿宋_GBK" w:hAnsi="方正仿宋_GBK" w:eastAsia="方正仿宋_GBK" w:cs="方正仿宋_GBK"/>
          <w:b/>
          <w:bCs/>
          <w:color w:val="auto"/>
          <w:kern w:val="0"/>
          <w:sz w:val="28"/>
          <w:szCs w:val="28"/>
          <w:highlight w:val="none"/>
        </w:rPr>
        <w:t>）</w:t>
      </w:r>
    </w:p>
    <w:p w14:paraId="6A169B84">
      <w:pPr>
        <w:pStyle w:val="2"/>
        <w:numPr>
          <w:ilvl w:val="0"/>
          <w:numId w:val="0"/>
        </w:numPr>
        <w:spacing w:after="120"/>
        <w:jc w:val="both"/>
        <w:textAlignment w:val="baseline"/>
        <w:rPr>
          <w:lang w:eastAsia="zh-TW"/>
        </w:rPr>
      </w:pPr>
    </w:p>
    <w:p w14:paraId="2935C36D">
      <w:pPr>
        <w:rPr>
          <w:lang w:eastAsia="zh-TW"/>
        </w:rPr>
      </w:pPr>
    </w:p>
    <w:p w14:paraId="7E7432F4">
      <w:pPr>
        <w:pStyle w:val="2"/>
        <w:rPr>
          <w:lang w:eastAsia="zh-TW"/>
        </w:rPr>
      </w:pPr>
    </w:p>
    <w:p w14:paraId="53AC333C">
      <w:pPr>
        <w:pStyle w:val="2"/>
        <w:rPr>
          <w:rFonts w:hint="eastAsia"/>
        </w:rPr>
      </w:pPr>
    </w:p>
    <w:p w14:paraId="24AD7FEE">
      <w:pPr>
        <w:rPr>
          <w:rFonts w:hint="eastAsia"/>
        </w:rPr>
      </w:pPr>
    </w:p>
    <w:p w14:paraId="13E6616E">
      <w:pPr>
        <w:pStyle w:val="2"/>
        <w:rPr>
          <w:rFonts w:hint="eastAsia"/>
        </w:rPr>
      </w:pPr>
    </w:p>
    <w:p w14:paraId="757A3B69">
      <w:pPr>
        <w:rPr>
          <w:rFonts w:hint="eastAsia"/>
        </w:rPr>
      </w:pPr>
    </w:p>
    <w:p w14:paraId="41E79DD5">
      <w:pPr>
        <w:pStyle w:val="2"/>
        <w:rPr>
          <w:rFonts w:hint="eastAsia"/>
        </w:rPr>
      </w:pPr>
    </w:p>
    <w:p w14:paraId="0D502FA0">
      <w:pPr>
        <w:rPr>
          <w:rFonts w:hint="eastAsia"/>
        </w:rPr>
      </w:pPr>
    </w:p>
    <w:p w14:paraId="5F17A811">
      <w:pPr>
        <w:pStyle w:val="2"/>
        <w:rPr>
          <w:rFonts w:hint="eastAsia"/>
        </w:rPr>
      </w:pPr>
    </w:p>
    <w:p w14:paraId="281473C7">
      <w:pPr>
        <w:rPr>
          <w:rFonts w:hint="eastAsia"/>
        </w:rPr>
      </w:pPr>
    </w:p>
    <w:p w14:paraId="71E028BD">
      <w:pPr>
        <w:pStyle w:val="2"/>
        <w:rPr>
          <w:rFonts w:hint="eastAsia"/>
        </w:rPr>
      </w:pPr>
    </w:p>
    <w:p w14:paraId="0FEF7C2A">
      <w:pPr>
        <w:rPr>
          <w:rFonts w:hint="eastAsia"/>
        </w:rPr>
      </w:pPr>
    </w:p>
    <w:p w14:paraId="14AD923B">
      <w:pPr>
        <w:rPr>
          <w:rFonts w:hint="eastAsia"/>
        </w:rPr>
      </w:pPr>
    </w:p>
    <w:p w14:paraId="71B48F1C">
      <w:pPr>
        <w:pStyle w:val="2"/>
        <w:rPr>
          <w:rFonts w:hint="eastAsia"/>
        </w:rPr>
      </w:pPr>
    </w:p>
    <w:p w14:paraId="2B7B4E5F">
      <w:pPr>
        <w:pStyle w:val="12"/>
        <w:numPr>
          <w:ilvl w:val="0"/>
          <w:numId w:val="2"/>
        </w:numPr>
        <w:snapToGrid w:val="0"/>
        <w:spacing w:line="360" w:lineRule="auto"/>
        <w:ind w:left="0" w:leftChars="0" w:firstLine="0" w:firstLineChars="0"/>
        <w:jc w:val="center"/>
        <w:rPr>
          <w:rStyle w:val="9"/>
          <w:rFonts w:hint="eastAsia" w:ascii="方正仿宋_GBK" w:hAnsi="方正仿宋_GBK" w:eastAsia="方正仿宋_GBK" w:cs="方正仿宋_GBK"/>
          <w:b w:val="0"/>
          <w:kern w:val="0"/>
          <w:sz w:val="44"/>
          <w:szCs w:val="44"/>
        </w:rPr>
      </w:pPr>
      <w:r>
        <w:rPr>
          <w:rStyle w:val="9"/>
          <w:rFonts w:hint="eastAsia" w:ascii="方正仿宋_GBK" w:hAnsi="方正仿宋_GBK" w:eastAsia="方正仿宋_GBK" w:cs="方正仿宋_GBK"/>
          <w:b w:val="0"/>
          <w:kern w:val="0"/>
          <w:sz w:val="44"/>
          <w:szCs w:val="44"/>
        </w:rPr>
        <w:t xml:space="preserve"> 评标办法（经评审的最低投标价法）</w:t>
      </w:r>
    </w:p>
    <w:p w14:paraId="1E14A973">
      <w:pPr>
        <w:autoSpaceDN w:val="0"/>
        <w:spacing w:line="500" w:lineRule="exact"/>
        <w:ind w:firstLine="562" w:firstLineChars="200"/>
        <w:jc w:val="both"/>
        <w:rPr>
          <w:rFonts w:hint="eastAsia" w:ascii="方正仿宋_GBK" w:hAnsi="方正仿宋_GBK" w:eastAsia="方正仿宋_GBK" w:cs="方正仿宋_GBK"/>
          <w:b/>
          <w:bCs/>
          <w:snapToGrid w:val="0"/>
          <w:kern w:val="0"/>
          <w:sz w:val="28"/>
          <w:szCs w:val="28"/>
          <w:lang w:val="en-US" w:eastAsia="zh-CN"/>
        </w:rPr>
      </w:pPr>
      <w:r>
        <w:rPr>
          <w:rFonts w:hint="eastAsia" w:ascii="方正仿宋_GBK" w:hAnsi="方正仿宋_GBK" w:eastAsia="方正仿宋_GBK" w:cs="方正仿宋_GBK"/>
          <w:b/>
          <w:bCs/>
          <w:snapToGrid w:val="0"/>
          <w:kern w:val="0"/>
          <w:sz w:val="28"/>
          <w:szCs w:val="28"/>
          <w:lang w:val="en-US" w:eastAsia="zh-CN"/>
        </w:rPr>
        <w:t>一、评标办法</w:t>
      </w:r>
    </w:p>
    <w:p w14:paraId="741837C8">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val="zh-TW" w:eastAsia="zh-TW" w:bidi="ar-SA"/>
        </w:rPr>
      </w:pPr>
      <w:r>
        <w:rPr>
          <w:rFonts w:hint="eastAsia" w:ascii="方正仿宋_GBK" w:hAnsi="方正仿宋_GBK" w:eastAsia="方正仿宋_GBK" w:cs="方正仿宋_GBK"/>
          <w:color w:val="auto"/>
          <w:kern w:val="0"/>
          <w:sz w:val="28"/>
          <w:szCs w:val="28"/>
          <w:highlight w:val="none"/>
          <w:lang w:val="en-US" w:eastAsia="zh-CN" w:bidi="ar-SA"/>
        </w:rPr>
        <w:t>本项目比选招标评标采用低价评标法。</w:t>
      </w:r>
      <w:r>
        <w:rPr>
          <w:rFonts w:hint="eastAsia" w:ascii="方正仿宋_GBK" w:hAnsi="方正仿宋_GBK" w:eastAsia="方正仿宋_GBK" w:cs="方正仿宋_GBK"/>
          <w:color w:val="auto"/>
          <w:kern w:val="0"/>
          <w:sz w:val="28"/>
          <w:szCs w:val="28"/>
          <w:highlight w:val="none"/>
          <w:lang w:val="zh-TW" w:eastAsia="zh-TW" w:bidi="ar-SA"/>
        </w:rPr>
        <w:t>评标委员先进行资格评审，所有通过资格评审合格的</w:t>
      </w:r>
      <w:r>
        <w:rPr>
          <w:rFonts w:hint="eastAsia" w:ascii="方正仿宋_GBK" w:hAnsi="方正仿宋_GBK" w:eastAsia="方正仿宋_GBK" w:cs="方正仿宋_GBK"/>
          <w:color w:val="auto"/>
          <w:kern w:val="0"/>
          <w:sz w:val="28"/>
          <w:szCs w:val="28"/>
          <w:highlight w:val="none"/>
          <w:lang w:val="en-US" w:eastAsia="zh-CN" w:bidi="ar-SA"/>
        </w:rPr>
        <w:t>比选</w:t>
      </w:r>
      <w:r>
        <w:rPr>
          <w:rFonts w:hint="eastAsia" w:ascii="方正仿宋_GBK" w:hAnsi="方正仿宋_GBK" w:eastAsia="方正仿宋_GBK" w:cs="方正仿宋_GBK"/>
          <w:color w:val="auto"/>
          <w:kern w:val="0"/>
          <w:sz w:val="28"/>
          <w:szCs w:val="28"/>
          <w:highlight w:val="none"/>
          <w:lang w:val="zh-TW" w:eastAsia="zh-TW" w:bidi="ar-SA"/>
        </w:rPr>
        <w:t>单位按</w:t>
      </w:r>
      <w:r>
        <w:rPr>
          <w:rFonts w:hint="eastAsia" w:ascii="方正仿宋_GBK" w:hAnsi="方正仿宋_GBK" w:eastAsia="方正仿宋_GBK" w:cs="方正仿宋_GBK"/>
          <w:color w:val="auto"/>
          <w:kern w:val="0"/>
          <w:sz w:val="28"/>
          <w:szCs w:val="28"/>
          <w:highlight w:val="none"/>
          <w:lang w:val="en-US" w:eastAsia="zh-CN" w:bidi="ar-SA"/>
        </w:rPr>
        <w:t>竞争性比选</w:t>
      </w:r>
      <w:r>
        <w:rPr>
          <w:rFonts w:hint="eastAsia" w:ascii="方正仿宋_GBK" w:hAnsi="方正仿宋_GBK" w:eastAsia="方正仿宋_GBK" w:cs="方正仿宋_GBK"/>
          <w:color w:val="auto"/>
          <w:kern w:val="0"/>
          <w:sz w:val="28"/>
          <w:szCs w:val="28"/>
          <w:highlight w:val="none"/>
          <w:lang w:val="zh-TW" w:eastAsia="zh-TW" w:bidi="ar-SA"/>
        </w:rPr>
        <w:t>报价由低到高顺序排列推荐3名中标候选人，如果同时出现两个及以上相同的最低报价，由招标人随机抽取确定排序</w:t>
      </w:r>
      <w:r>
        <w:rPr>
          <w:rFonts w:hint="eastAsia" w:ascii="方正仿宋_GBK" w:hAnsi="方正仿宋_GBK" w:eastAsia="方正仿宋_GBK" w:cs="方正仿宋_GBK"/>
          <w:color w:val="auto"/>
          <w:kern w:val="0"/>
          <w:sz w:val="28"/>
          <w:szCs w:val="28"/>
          <w:highlight w:val="none"/>
          <w:lang w:val="zh-TW" w:eastAsia="zh-CN" w:bidi="ar-SA"/>
        </w:rPr>
        <w:t>。</w:t>
      </w:r>
    </w:p>
    <w:p w14:paraId="1C702119">
      <w:pPr>
        <w:autoSpaceDN w:val="0"/>
        <w:spacing w:line="500" w:lineRule="exact"/>
        <w:ind w:firstLine="562" w:firstLineChars="200"/>
        <w:jc w:val="both"/>
        <w:rPr>
          <w:rFonts w:hint="eastAsia" w:ascii="方正仿宋_GBK" w:hAnsi="方正仿宋_GBK" w:eastAsia="方正仿宋_GBK" w:cs="方正仿宋_GBK"/>
          <w:b/>
          <w:bCs/>
          <w:color w:val="auto"/>
          <w:kern w:val="0"/>
          <w:sz w:val="28"/>
          <w:szCs w:val="28"/>
          <w:highlight w:val="none"/>
          <w:lang w:eastAsia="zh-CN" w:bidi="ar-SA"/>
        </w:rPr>
      </w:pPr>
      <w:r>
        <w:rPr>
          <w:rFonts w:hint="eastAsia" w:ascii="方正仿宋_GBK" w:hAnsi="方正仿宋_GBK" w:eastAsia="方正仿宋_GBK" w:cs="方正仿宋_GBK"/>
          <w:b/>
          <w:bCs/>
          <w:snapToGrid w:val="0"/>
          <w:kern w:val="0"/>
          <w:sz w:val="28"/>
          <w:szCs w:val="28"/>
          <w:lang w:val="en-US" w:eastAsia="zh-CN"/>
        </w:rPr>
        <w:t>二、</w:t>
      </w:r>
      <w:r>
        <w:rPr>
          <w:rFonts w:hint="eastAsia" w:ascii="方正仿宋_GBK" w:hAnsi="方正仿宋_GBK" w:eastAsia="方正仿宋_GBK" w:cs="方正仿宋_GBK"/>
          <w:b/>
          <w:bCs/>
          <w:snapToGrid w:val="0"/>
          <w:kern w:val="0"/>
          <w:sz w:val="28"/>
          <w:szCs w:val="28"/>
        </w:rPr>
        <w:t>评审标准</w:t>
      </w:r>
    </w:p>
    <w:p w14:paraId="5F833841">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eastAsia="zh-CN" w:bidi="ar-SA"/>
        </w:rPr>
      </w:pPr>
      <w:r>
        <w:rPr>
          <w:rFonts w:hint="eastAsia" w:ascii="方正仿宋_GBK" w:hAnsi="方正仿宋_GBK" w:eastAsia="方正仿宋_GBK" w:cs="方正仿宋_GBK"/>
          <w:color w:val="auto"/>
          <w:kern w:val="0"/>
          <w:sz w:val="28"/>
          <w:szCs w:val="28"/>
          <w:highlight w:val="none"/>
          <w:lang w:eastAsia="zh-CN" w:bidi="ar-SA"/>
        </w:rPr>
        <w:t>（一）资格</w:t>
      </w:r>
      <w:r>
        <w:rPr>
          <w:rFonts w:hint="eastAsia" w:ascii="方正仿宋_GBK" w:hAnsi="方正仿宋_GBK" w:eastAsia="方正仿宋_GBK" w:cs="方正仿宋_GBK"/>
          <w:color w:val="auto"/>
          <w:kern w:val="0"/>
          <w:sz w:val="28"/>
          <w:szCs w:val="28"/>
          <w:highlight w:val="none"/>
          <w:lang w:bidi="ar-SA"/>
        </w:rPr>
        <w:t>性</w:t>
      </w:r>
      <w:r>
        <w:rPr>
          <w:rFonts w:hint="eastAsia" w:ascii="方正仿宋_GBK" w:hAnsi="方正仿宋_GBK" w:eastAsia="方正仿宋_GBK" w:cs="方正仿宋_GBK"/>
          <w:color w:val="auto"/>
          <w:kern w:val="0"/>
          <w:sz w:val="28"/>
          <w:szCs w:val="28"/>
          <w:highlight w:val="none"/>
          <w:lang w:eastAsia="zh-CN" w:bidi="ar-SA"/>
        </w:rPr>
        <w:t>审查</w:t>
      </w:r>
    </w:p>
    <w:p w14:paraId="60BCE64C">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评标委员会应当对投标人的投标文件进行</w:t>
      </w:r>
      <w:r>
        <w:rPr>
          <w:rFonts w:hint="eastAsia" w:ascii="方正仿宋_GBK" w:hAnsi="方正仿宋_GBK" w:eastAsia="方正仿宋_GBK" w:cs="方正仿宋_GBK"/>
          <w:color w:val="auto"/>
          <w:kern w:val="0"/>
          <w:sz w:val="28"/>
          <w:szCs w:val="28"/>
          <w:highlight w:val="none"/>
          <w:lang w:eastAsia="zh-CN" w:bidi="ar-SA"/>
        </w:rPr>
        <w:t>资格</w:t>
      </w:r>
      <w:r>
        <w:rPr>
          <w:rFonts w:hint="eastAsia" w:ascii="方正仿宋_GBK" w:hAnsi="方正仿宋_GBK" w:eastAsia="方正仿宋_GBK" w:cs="方正仿宋_GBK"/>
          <w:color w:val="auto"/>
          <w:kern w:val="0"/>
          <w:sz w:val="28"/>
          <w:szCs w:val="28"/>
          <w:highlight w:val="none"/>
          <w:lang w:bidi="ar-SA"/>
        </w:rPr>
        <w:t>性审查，以确定其是否满足</w:t>
      </w:r>
      <w:r>
        <w:rPr>
          <w:rFonts w:hint="eastAsia" w:ascii="方正仿宋_GBK" w:hAnsi="方正仿宋_GBK" w:eastAsia="方正仿宋_GBK" w:cs="方正仿宋_GBK"/>
          <w:color w:val="auto"/>
          <w:kern w:val="0"/>
          <w:sz w:val="28"/>
          <w:szCs w:val="28"/>
          <w:highlight w:val="none"/>
          <w:lang w:eastAsia="zh-CN" w:bidi="ar-SA"/>
        </w:rPr>
        <w:t>比选</w:t>
      </w:r>
      <w:r>
        <w:rPr>
          <w:rFonts w:hint="eastAsia" w:ascii="方正仿宋_GBK" w:hAnsi="方正仿宋_GBK" w:eastAsia="方正仿宋_GBK" w:cs="方正仿宋_GBK"/>
          <w:color w:val="auto"/>
          <w:kern w:val="0"/>
          <w:sz w:val="28"/>
          <w:szCs w:val="28"/>
          <w:highlight w:val="none"/>
          <w:lang w:bidi="ar-SA"/>
        </w:rPr>
        <w:t>文件的实质性要求。</w:t>
      </w:r>
      <w:r>
        <w:rPr>
          <w:rFonts w:hint="eastAsia" w:ascii="方正仿宋_GBK" w:hAnsi="方正仿宋_GBK" w:eastAsia="方正仿宋_GBK" w:cs="方正仿宋_GBK"/>
          <w:color w:val="auto"/>
          <w:kern w:val="0"/>
          <w:sz w:val="28"/>
          <w:szCs w:val="28"/>
          <w:highlight w:val="none"/>
          <w:lang w:eastAsia="zh-CN" w:bidi="ar-SA"/>
        </w:rPr>
        <w:t>资格</w:t>
      </w:r>
      <w:r>
        <w:rPr>
          <w:rFonts w:hint="eastAsia" w:ascii="方正仿宋_GBK" w:hAnsi="方正仿宋_GBK" w:eastAsia="方正仿宋_GBK" w:cs="方正仿宋_GBK"/>
          <w:color w:val="auto"/>
          <w:kern w:val="0"/>
          <w:sz w:val="28"/>
          <w:szCs w:val="28"/>
          <w:highlight w:val="none"/>
          <w:lang w:bidi="ar-SA"/>
        </w:rPr>
        <w:t>性审查资料表如下：</w:t>
      </w:r>
    </w:p>
    <w:tbl>
      <w:tblPr>
        <w:tblStyle w:val="7"/>
        <w:tblW w:w="9135"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3570"/>
        <w:gridCol w:w="4669"/>
      </w:tblGrid>
      <w:tr w14:paraId="7810E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896" w:type="dxa"/>
            <w:noWrap w:val="0"/>
            <w:vAlign w:val="center"/>
          </w:tcPr>
          <w:p w14:paraId="16EEF673">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方正仿宋_GBK" w:hAnsi="方正仿宋_GBK" w:eastAsia="方正仿宋_GBK" w:cs="方正仿宋_GBK"/>
                <w:b/>
                <w:color w:val="auto"/>
                <w:kern w:val="0"/>
                <w:sz w:val="28"/>
                <w:szCs w:val="28"/>
                <w:highlight w:val="none"/>
                <w:lang w:eastAsia="zh-CN" w:bidi="ar-SA"/>
              </w:rPr>
            </w:pPr>
            <w:r>
              <w:rPr>
                <w:rFonts w:hint="eastAsia" w:ascii="方正仿宋_GBK" w:hAnsi="方正仿宋_GBK" w:eastAsia="方正仿宋_GBK" w:cs="方正仿宋_GBK"/>
                <w:b/>
                <w:color w:val="auto"/>
                <w:kern w:val="0"/>
                <w:sz w:val="28"/>
                <w:szCs w:val="28"/>
                <w:highlight w:val="none"/>
                <w:lang w:eastAsia="zh-CN" w:bidi="ar-SA"/>
              </w:rPr>
              <w:t>序号</w:t>
            </w:r>
          </w:p>
        </w:tc>
        <w:tc>
          <w:tcPr>
            <w:tcW w:w="3570" w:type="dxa"/>
            <w:noWrap w:val="0"/>
            <w:vAlign w:val="center"/>
          </w:tcPr>
          <w:p w14:paraId="6EF774BF">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方正仿宋_GBK" w:hAnsi="方正仿宋_GBK" w:eastAsia="方正仿宋_GBK" w:cs="方正仿宋_GBK"/>
                <w:b/>
                <w:color w:val="auto"/>
                <w:kern w:val="0"/>
                <w:sz w:val="28"/>
                <w:szCs w:val="28"/>
                <w:highlight w:val="none"/>
                <w:lang w:eastAsia="zh-CN" w:bidi="ar-SA"/>
              </w:rPr>
            </w:pPr>
            <w:r>
              <w:rPr>
                <w:rFonts w:hint="eastAsia" w:ascii="方正仿宋_GBK" w:hAnsi="方正仿宋_GBK" w:eastAsia="方正仿宋_GBK" w:cs="方正仿宋_GBK"/>
                <w:b/>
                <w:color w:val="auto"/>
                <w:kern w:val="0"/>
                <w:sz w:val="28"/>
                <w:szCs w:val="28"/>
                <w:highlight w:val="none"/>
                <w:lang w:eastAsia="zh-CN" w:bidi="ar-SA"/>
              </w:rPr>
              <w:t>评审因素</w:t>
            </w:r>
          </w:p>
        </w:tc>
        <w:tc>
          <w:tcPr>
            <w:tcW w:w="4669" w:type="dxa"/>
            <w:noWrap w:val="0"/>
            <w:vAlign w:val="center"/>
          </w:tcPr>
          <w:p w14:paraId="72F9C625">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方正仿宋_GBK" w:hAnsi="方正仿宋_GBK" w:eastAsia="方正仿宋_GBK" w:cs="方正仿宋_GBK"/>
                <w:b/>
                <w:color w:val="auto"/>
                <w:kern w:val="0"/>
                <w:sz w:val="28"/>
                <w:szCs w:val="28"/>
                <w:highlight w:val="none"/>
                <w:lang w:eastAsia="zh-CN" w:bidi="ar-SA"/>
              </w:rPr>
            </w:pPr>
            <w:r>
              <w:rPr>
                <w:rFonts w:hint="eastAsia" w:ascii="方正仿宋_GBK" w:hAnsi="方正仿宋_GBK" w:eastAsia="方正仿宋_GBK" w:cs="方正仿宋_GBK"/>
                <w:b/>
                <w:color w:val="auto"/>
                <w:kern w:val="0"/>
                <w:sz w:val="28"/>
                <w:szCs w:val="28"/>
                <w:highlight w:val="none"/>
                <w:lang w:eastAsia="zh-CN" w:bidi="ar-SA"/>
              </w:rPr>
              <w:t>评审内容</w:t>
            </w:r>
          </w:p>
        </w:tc>
      </w:tr>
      <w:tr w14:paraId="6112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96" w:type="dxa"/>
            <w:vMerge w:val="restart"/>
            <w:noWrap w:val="0"/>
            <w:vAlign w:val="center"/>
          </w:tcPr>
          <w:p w14:paraId="31298DC0">
            <w:pPr>
              <w:autoSpaceDN w:val="0"/>
              <w:spacing w:line="500" w:lineRule="exact"/>
              <w:ind w:firstLine="280" w:firstLineChars="100"/>
              <w:jc w:val="both"/>
              <w:rPr>
                <w:rFonts w:hint="default" w:ascii="方正仿宋_GBK" w:hAnsi="方正仿宋_GBK" w:eastAsia="方正仿宋_GBK" w:cs="方正仿宋_GBK"/>
                <w:color w:val="auto"/>
                <w:kern w:val="0"/>
                <w:sz w:val="28"/>
                <w:szCs w:val="28"/>
                <w:highlight w:val="none"/>
                <w:lang w:val="en-US" w:eastAsia="zh-CN" w:bidi="ar-SA"/>
              </w:rPr>
            </w:pPr>
            <w:r>
              <w:rPr>
                <w:rFonts w:hint="eastAsia" w:ascii="方正仿宋_GBK" w:hAnsi="方正仿宋_GBK" w:eastAsia="方正仿宋_GBK" w:cs="方正仿宋_GBK"/>
                <w:color w:val="auto"/>
                <w:kern w:val="0"/>
                <w:sz w:val="28"/>
                <w:szCs w:val="28"/>
                <w:highlight w:val="none"/>
                <w:lang w:val="en-US" w:eastAsia="zh-CN" w:bidi="ar-SA"/>
              </w:rPr>
              <w:t>1</w:t>
            </w:r>
          </w:p>
        </w:tc>
        <w:tc>
          <w:tcPr>
            <w:tcW w:w="3570" w:type="dxa"/>
            <w:noWrap w:val="0"/>
            <w:vAlign w:val="center"/>
          </w:tcPr>
          <w:p w14:paraId="30E2E252">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资质条件</w:t>
            </w:r>
          </w:p>
        </w:tc>
        <w:tc>
          <w:tcPr>
            <w:tcW w:w="4669" w:type="dxa"/>
            <w:noWrap w:val="0"/>
            <w:vAlign w:val="center"/>
          </w:tcPr>
          <w:p w14:paraId="79F2F1F2">
            <w:pPr>
              <w:autoSpaceDN w:val="0"/>
              <w:spacing w:line="500" w:lineRule="exact"/>
              <w:jc w:val="left"/>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符合第二章“投标人须知”规定。</w:t>
            </w:r>
          </w:p>
        </w:tc>
      </w:tr>
      <w:tr w14:paraId="5361D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96" w:type="dxa"/>
            <w:vMerge w:val="continue"/>
            <w:noWrap w:val="0"/>
            <w:vAlign w:val="center"/>
          </w:tcPr>
          <w:p w14:paraId="53A47010">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val="en-US" w:eastAsia="zh-CN" w:bidi="ar-SA"/>
              </w:rPr>
            </w:pPr>
          </w:p>
        </w:tc>
        <w:tc>
          <w:tcPr>
            <w:tcW w:w="3570" w:type="dxa"/>
            <w:noWrap w:val="0"/>
            <w:vAlign w:val="center"/>
          </w:tcPr>
          <w:p w14:paraId="641B51D4">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营业执照</w:t>
            </w:r>
          </w:p>
        </w:tc>
        <w:tc>
          <w:tcPr>
            <w:tcW w:w="4669" w:type="dxa"/>
            <w:noWrap w:val="0"/>
            <w:vAlign w:val="center"/>
          </w:tcPr>
          <w:p w14:paraId="6AAE8F5E">
            <w:pPr>
              <w:autoSpaceDN w:val="0"/>
              <w:spacing w:line="500" w:lineRule="exact"/>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符合第二章“投标人须知”规定。</w:t>
            </w:r>
          </w:p>
        </w:tc>
      </w:tr>
      <w:tr w14:paraId="56F26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96" w:type="dxa"/>
            <w:vMerge w:val="continue"/>
            <w:noWrap w:val="0"/>
            <w:vAlign w:val="center"/>
          </w:tcPr>
          <w:p w14:paraId="10FF5007">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val="en-US" w:eastAsia="zh-CN" w:bidi="ar-SA"/>
              </w:rPr>
            </w:pPr>
          </w:p>
        </w:tc>
        <w:tc>
          <w:tcPr>
            <w:tcW w:w="3570" w:type="dxa"/>
            <w:noWrap w:val="0"/>
            <w:vAlign w:val="center"/>
          </w:tcPr>
          <w:p w14:paraId="630249FB">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安全生产条件</w:t>
            </w:r>
          </w:p>
        </w:tc>
        <w:tc>
          <w:tcPr>
            <w:tcW w:w="4669" w:type="dxa"/>
            <w:noWrap w:val="0"/>
            <w:vAlign w:val="center"/>
          </w:tcPr>
          <w:p w14:paraId="69EF2322">
            <w:pPr>
              <w:autoSpaceDN w:val="0"/>
              <w:spacing w:line="500" w:lineRule="exact"/>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符合第二章“投标人须知”规定。</w:t>
            </w:r>
          </w:p>
        </w:tc>
      </w:tr>
      <w:tr w14:paraId="6B17D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96" w:type="dxa"/>
            <w:vMerge w:val="continue"/>
            <w:noWrap w:val="0"/>
            <w:vAlign w:val="center"/>
          </w:tcPr>
          <w:p w14:paraId="59FD47DA">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val="en-US" w:eastAsia="zh-CN" w:bidi="ar-SA"/>
              </w:rPr>
            </w:pPr>
          </w:p>
        </w:tc>
        <w:tc>
          <w:tcPr>
            <w:tcW w:w="3570" w:type="dxa"/>
            <w:noWrap w:val="0"/>
            <w:vAlign w:val="center"/>
          </w:tcPr>
          <w:p w14:paraId="7B0D2E23">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eastAsia="zh-CN" w:bidi="ar-SA"/>
              </w:rPr>
            </w:pPr>
            <w:r>
              <w:rPr>
                <w:rFonts w:hint="eastAsia" w:ascii="方正仿宋_GBK" w:hAnsi="方正仿宋_GBK" w:eastAsia="方正仿宋_GBK" w:cs="方正仿宋_GBK"/>
                <w:color w:val="auto"/>
                <w:kern w:val="0"/>
                <w:sz w:val="28"/>
                <w:szCs w:val="28"/>
                <w:highlight w:val="none"/>
                <w:lang w:eastAsia="zh-CN" w:bidi="ar-SA"/>
              </w:rPr>
              <w:t>财务要求</w:t>
            </w:r>
          </w:p>
          <w:p w14:paraId="6FAC20C5">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eastAsia="zh-CN" w:bidi="ar-SA"/>
              </w:rPr>
            </w:pPr>
            <w:r>
              <w:rPr>
                <w:rFonts w:hint="eastAsia" w:ascii="方正仿宋_GBK" w:hAnsi="方正仿宋_GBK" w:eastAsia="方正仿宋_GBK" w:cs="方正仿宋_GBK"/>
                <w:color w:val="auto"/>
                <w:kern w:val="0"/>
                <w:sz w:val="28"/>
                <w:szCs w:val="28"/>
                <w:highlight w:val="none"/>
                <w:lang w:eastAsia="zh-CN" w:bidi="ar-SA"/>
              </w:rPr>
              <w:t>□业绩要求</w:t>
            </w:r>
          </w:p>
        </w:tc>
        <w:tc>
          <w:tcPr>
            <w:tcW w:w="4669" w:type="dxa"/>
            <w:noWrap w:val="0"/>
            <w:vAlign w:val="center"/>
          </w:tcPr>
          <w:p w14:paraId="650C7C8A">
            <w:pPr>
              <w:autoSpaceDN w:val="0"/>
              <w:spacing w:line="500" w:lineRule="exact"/>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符合第二章“投标人须知”规定。</w:t>
            </w:r>
          </w:p>
        </w:tc>
      </w:tr>
      <w:tr w14:paraId="199FA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96" w:type="dxa"/>
            <w:vMerge w:val="continue"/>
            <w:noWrap w:val="0"/>
            <w:vAlign w:val="center"/>
          </w:tcPr>
          <w:p w14:paraId="79DB2ECE">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val="en-US" w:eastAsia="zh-CN" w:bidi="ar-SA"/>
              </w:rPr>
            </w:pPr>
          </w:p>
        </w:tc>
        <w:tc>
          <w:tcPr>
            <w:tcW w:w="3570" w:type="dxa"/>
            <w:noWrap w:val="0"/>
            <w:vAlign w:val="center"/>
          </w:tcPr>
          <w:p w14:paraId="6D89094D">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eastAsia="zh-CN" w:bidi="ar-SA"/>
              </w:rPr>
            </w:pPr>
            <w:r>
              <w:rPr>
                <w:rFonts w:hint="eastAsia" w:ascii="方正仿宋_GBK" w:hAnsi="方正仿宋_GBK" w:eastAsia="方正仿宋_GBK" w:cs="方正仿宋_GBK"/>
                <w:color w:val="auto"/>
                <w:kern w:val="0"/>
                <w:sz w:val="28"/>
                <w:szCs w:val="28"/>
                <w:highlight w:val="none"/>
                <w:lang w:eastAsia="zh-CN" w:bidi="ar-SA"/>
              </w:rPr>
              <w:t>业绩要求</w:t>
            </w:r>
          </w:p>
        </w:tc>
        <w:tc>
          <w:tcPr>
            <w:tcW w:w="4669" w:type="dxa"/>
            <w:noWrap w:val="0"/>
            <w:vAlign w:val="center"/>
          </w:tcPr>
          <w:p w14:paraId="74147322">
            <w:pPr>
              <w:autoSpaceDN w:val="0"/>
              <w:spacing w:line="500" w:lineRule="exact"/>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符合第二章“投标人须知”规定。</w:t>
            </w:r>
          </w:p>
        </w:tc>
      </w:tr>
      <w:tr w14:paraId="4712E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trPr>
        <w:tc>
          <w:tcPr>
            <w:tcW w:w="896" w:type="dxa"/>
            <w:vMerge w:val="continue"/>
            <w:noWrap w:val="0"/>
            <w:vAlign w:val="center"/>
          </w:tcPr>
          <w:p w14:paraId="0A149F06">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val="en-US" w:eastAsia="zh-CN" w:bidi="ar-SA"/>
              </w:rPr>
            </w:pPr>
          </w:p>
        </w:tc>
        <w:tc>
          <w:tcPr>
            <w:tcW w:w="3570" w:type="dxa"/>
            <w:noWrap w:val="0"/>
            <w:vAlign w:val="center"/>
          </w:tcPr>
          <w:p w14:paraId="47F8149C">
            <w:pPr>
              <w:autoSpaceDN w:val="0"/>
              <w:spacing w:line="500" w:lineRule="exact"/>
              <w:jc w:val="left"/>
              <w:rPr>
                <w:rFonts w:hint="eastAsia" w:ascii="方正仿宋_GBK" w:hAnsi="方正仿宋_GBK" w:eastAsia="方正仿宋_GBK" w:cs="方正仿宋_GBK"/>
                <w:color w:val="auto"/>
                <w:kern w:val="0"/>
                <w:sz w:val="28"/>
                <w:szCs w:val="28"/>
                <w:highlight w:val="none"/>
                <w:lang w:eastAsia="zh-CN" w:bidi="ar-SA"/>
              </w:rPr>
            </w:pPr>
            <w:r>
              <w:rPr>
                <w:rFonts w:hint="eastAsia" w:ascii="方正仿宋_GBK" w:hAnsi="方正仿宋_GBK" w:eastAsia="方正仿宋_GBK" w:cs="方正仿宋_GBK"/>
                <w:color w:val="auto"/>
                <w:kern w:val="0"/>
                <w:sz w:val="28"/>
                <w:szCs w:val="28"/>
                <w:highlight w:val="none"/>
                <w:lang w:eastAsia="zh-CN" w:bidi="ar-SA"/>
              </w:rPr>
              <w:t>投标截止日投标资格情况</w:t>
            </w:r>
          </w:p>
        </w:tc>
        <w:tc>
          <w:tcPr>
            <w:tcW w:w="4669" w:type="dxa"/>
            <w:noWrap w:val="0"/>
            <w:vAlign w:val="center"/>
          </w:tcPr>
          <w:p w14:paraId="3FC53BFF">
            <w:pPr>
              <w:autoSpaceDN w:val="0"/>
              <w:spacing w:line="500" w:lineRule="exact"/>
              <w:jc w:val="both"/>
              <w:rPr>
                <w:rFonts w:hint="eastAsia" w:ascii="方正仿宋_GBK" w:hAnsi="方正仿宋_GBK" w:eastAsia="方正仿宋_GBK" w:cs="方正仿宋_GBK"/>
                <w:color w:val="auto"/>
                <w:kern w:val="0"/>
                <w:sz w:val="28"/>
                <w:szCs w:val="28"/>
                <w:highlight w:val="none"/>
                <w:lang w:eastAsia="zh-CN" w:bidi="ar-SA"/>
              </w:rPr>
            </w:pPr>
            <w:r>
              <w:rPr>
                <w:rFonts w:hint="eastAsia" w:ascii="方正仿宋_GBK" w:hAnsi="方正仿宋_GBK" w:eastAsia="方正仿宋_GBK" w:cs="方正仿宋_GBK"/>
                <w:color w:val="auto"/>
                <w:kern w:val="0"/>
                <w:sz w:val="28"/>
                <w:szCs w:val="28"/>
                <w:highlight w:val="none"/>
                <w:lang w:eastAsia="zh-CN" w:bidi="ar-SA"/>
              </w:rPr>
              <w:t>符合第二章“投标人须知”规定。</w:t>
            </w:r>
          </w:p>
        </w:tc>
      </w:tr>
      <w:tr w14:paraId="74C51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96" w:type="dxa"/>
            <w:vMerge w:val="continue"/>
            <w:noWrap w:val="0"/>
            <w:vAlign w:val="center"/>
          </w:tcPr>
          <w:p w14:paraId="706FA6EC">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val="en-US" w:eastAsia="zh-CN" w:bidi="ar-SA"/>
              </w:rPr>
            </w:pPr>
          </w:p>
        </w:tc>
        <w:tc>
          <w:tcPr>
            <w:tcW w:w="3570" w:type="dxa"/>
            <w:noWrap w:val="0"/>
            <w:vAlign w:val="center"/>
          </w:tcPr>
          <w:p w14:paraId="0B44CE0F">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eastAsia="zh-CN" w:bidi="ar-SA"/>
              </w:rPr>
            </w:pPr>
            <w:r>
              <w:rPr>
                <w:rFonts w:hint="eastAsia" w:ascii="方正仿宋_GBK" w:hAnsi="方正仿宋_GBK" w:eastAsia="方正仿宋_GBK" w:cs="方正仿宋_GBK"/>
                <w:color w:val="auto"/>
                <w:kern w:val="0"/>
                <w:sz w:val="28"/>
                <w:szCs w:val="28"/>
                <w:highlight w:val="none"/>
                <w:lang w:eastAsia="zh-CN" w:bidi="ar-SA"/>
              </w:rPr>
              <w:t>授权代理人</w:t>
            </w:r>
          </w:p>
        </w:tc>
        <w:tc>
          <w:tcPr>
            <w:tcW w:w="4669" w:type="dxa"/>
            <w:noWrap w:val="0"/>
            <w:vAlign w:val="center"/>
          </w:tcPr>
          <w:p w14:paraId="37DF7732">
            <w:pPr>
              <w:autoSpaceDN w:val="0"/>
              <w:spacing w:line="500" w:lineRule="exact"/>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符合第二章“投标人须知”规定。</w:t>
            </w:r>
          </w:p>
        </w:tc>
      </w:tr>
      <w:tr w14:paraId="41DE7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96" w:type="dxa"/>
            <w:vMerge w:val="continue"/>
            <w:noWrap w:val="0"/>
            <w:vAlign w:val="center"/>
          </w:tcPr>
          <w:p w14:paraId="702A9D93">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val="en-US" w:eastAsia="zh-CN" w:bidi="ar-SA"/>
              </w:rPr>
            </w:pPr>
          </w:p>
        </w:tc>
        <w:tc>
          <w:tcPr>
            <w:tcW w:w="3570" w:type="dxa"/>
            <w:noWrap w:val="0"/>
            <w:vAlign w:val="center"/>
          </w:tcPr>
          <w:p w14:paraId="72E40145">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eastAsia="zh-CN" w:bidi="ar-SA"/>
              </w:rPr>
            </w:pPr>
            <w:r>
              <w:rPr>
                <w:rFonts w:hint="eastAsia" w:ascii="方正仿宋_GBK" w:hAnsi="方正仿宋_GBK" w:eastAsia="方正仿宋_GBK" w:cs="方正仿宋_GBK"/>
                <w:color w:val="auto"/>
                <w:kern w:val="0"/>
                <w:sz w:val="28"/>
                <w:szCs w:val="28"/>
                <w:highlight w:val="none"/>
                <w:lang w:eastAsia="zh-CN" w:bidi="ar-SA"/>
              </w:rPr>
              <w:t>其他要求</w:t>
            </w:r>
          </w:p>
        </w:tc>
        <w:tc>
          <w:tcPr>
            <w:tcW w:w="4669" w:type="dxa"/>
            <w:noWrap w:val="0"/>
            <w:vAlign w:val="center"/>
          </w:tcPr>
          <w:p w14:paraId="1DA3B7CC">
            <w:pPr>
              <w:autoSpaceDN w:val="0"/>
              <w:spacing w:line="500" w:lineRule="exact"/>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符合第二章“投标人须知”规定。</w:t>
            </w:r>
          </w:p>
        </w:tc>
      </w:tr>
    </w:tbl>
    <w:p w14:paraId="7ADB767E">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w:t>
      </w:r>
      <w:r>
        <w:rPr>
          <w:rFonts w:hint="eastAsia" w:ascii="方正仿宋_GBK" w:hAnsi="方正仿宋_GBK" w:eastAsia="方正仿宋_GBK" w:cs="方正仿宋_GBK"/>
          <w:color w:val="auto"/>
          <w:kern w:val="0"/>
          <w:sz w:val="28"/>
          <w:szCs w:val="28"/>
          <w:highlight w:val="none"/>
          <w:lang w:eastAsia="zh-CN" w:bidi="ar-SA"/>
        </w:rPr>
        <w:t>二</w:t>
      </w:r>
      <w:r>
        <w:rPr>
          <w:rFonts w:hint="eastAsia" w:ascii="方正仿宋_GBK" w:hAnsi="方正仿宋_GBK" w:eastAsia="方正仿宋_GBK" w:cs="方正仿宋_GBK"/>
          <w:color w:val="auto"/>
          <w:kern w:val="0"/>
          <w:sz w:val="28"/>
          <w:szCs w:val="28"/>
          <w:highlight w:val="none"/>
          <w:lang w:bidi="ar-SA"/>
        </w:rPr>
        <w:t>）符合性审查</w:t>
      </w:r>
    </w:p>
    <w:p w14:paraId="5BFE5B33">
      <w:pPr>
        <w:autoSpaceDN w:val="0"/>
        <w:spacing w:line="500" w:lineRule="exact"/>
        <w:ind w:firstLine="560" w:firstLineChars="200"/>
        <w:jc w:val="both"/>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评标委员会应当对符合资格的投标人的投标文件进行符合性审查，以确定其是否满足</w:t>
      </w:r>
      <w:r>
        <w:rPr>
          <w:rFonts w:hint="eastAsia" w:ascii="方正仿宋_GBK" w:hAnsi="方正仿宋_GBK" w:eastAsia="方正仿宋_GBK" w:cs="方正仿宋_GBK"/>
          <w:color w:val="auto"/>
          <w:kern w:val="0"/>
          <w:sz w:val="28"/>
          <w:szCs w:val="28"/>
          <w:highlight w:val="none"/>
          <w:lang w:eastAsia="zh-CN" w:bidi="ar-SA"/>
        </w:rPr>
        <w:t>比选</w:t>
      </w:r>
      <w:r>
        <w:rPr>
          <w:rFonts w:hint="eastAsia" w:ascii="方正仿宋_GBK" w:hAnsi="方正仿宋_GBK" w:eastAsia="方正仿宋_GBK" w:cs="方正仿宋_GBK"/>
          <w:color w:val="auto"/>
          <w:kern w:val="0"/>
          <w:sz w:val="28"/>
          <w:szCs w:val="28"/>
          <w:highlight w:val="none"/>
          <w:lang w:bidi="ar-SA"/>
        </w:rPr>
        <w:t>文件的实质性要求。符合性审查资料表如下：</w:t>
      </w:r>
    </w:p>
    <w:p w14:paraId="1DBB138C">
      <w:pPr>
        <w:pStyle w:val="2"/>
        <w:rPr>
          <w:rFonts w:hint="eastAsia" w:ascii="方正仿宋_GBK" w:hAnsi="方正仿宋_GBK" w:eastAsia="方正仿宋_GBK" w:cs="方正仿宋_GBK"/>
          <w:color w:val="auto"/>
          <w:kern w:val="0"/>
          <w:sz w:val="28"/>
          <w:szCs w:val="28"/>
          <w:highlight w:val="none"/>
          <w:lang w:bidi="ar-SA"/>
        </w:rPr>
      </w:pPr>
    </w:p>
    <w:p w14:paraId="1989F678">
      <w:pPr>
        <w:rPr>
          <w:rFonts w:hint="eastAsia"/>
        </w:rPr>
      </w:pPr>
    </w:p>
    <w:tbl>
      <w:tblPr>
        <w:tblStyle w:val="7"/>
        <w:tblpPr w:leftFromText="180" w:rightFromText="180" w:vertAnchor="text" w:horzAnchor="page" w:tblpX="1600" w:tblpY="494"/>
        <w:tblOverlap w:val="never"/>
        <w:tblW w:w="9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765"/>
        <w:gridCol w:w="2000"/>
        <w:gridCol w:w="5535"/>
      </w:tblGrid>
      <w:tr w14:paraId="2937F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40" w:type="dxa"/>
            <w:noWrap w:val="0"/>
            <w:vAlign w:val="center"/>
          </w:tcPr>
          <w:p w14:paraId="2928383B">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both"/>
              <w:textAlignment w:val="auto"/>
              <w:rPr>
                <w:rFonts w:hint="eastAsia" w:ascii="方正仿宋_GBK" w:hAnsi="方正仿宋_GBK" w:eastAsia="方正仿宋_GBK" w:cs="方正仿宋_GBK"/>
                <w:b/>
                <w:color w:val="auto"/>
                <w:kern w:val="0"/>
                <w:sz w:val="28"/>
                <w:szCs w:val="28"/>
                <w:highlight w:val="none"/>
                <w:lang w:eastAsia="zh-CN" w:bidi="ar-SA"/>
              </w:rPr>
            </w:pPr>
            <w:r>
              <w:rPr>
                <w:rFonts w:hint="eastAsia" w:ascii="方正仿宋_GBK" w:hAnsi="方正仿宋_GBK" w:eastAsia="方正仿宋_GBK" w:cs="方正仿宋_GBK"/>
                <w:b/>
                <w:color w:val="auto"/>
                <w:kern w:val="0"/>
                <w:sz w:val="28"/>
                <w:szCs w:val="28"/>
                <w:highlight w:val="none"/>
                <w:lang w:eastAsia="zh-CN" w:bidi="ar-SA"/>
              </w:rPr>
              <w:t>序号</w:t>
            </w:r>
          </w:p>
        </w:tc>
        <w:tc>
          <w:tcPr>
            <w:tcW w:w="2765" w:type="dxa"/>
            <w:gridSpan w:val="2"/>
            <w:noWrap w:val="0"/>
            <w:vAlign w:val="center"/>
          </w:tcPr>
          <w:p w14:paraId="42C806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仿宋_GBK" w:hAnsi="方正仿宋_GBK" w:eastAsia="方正仿宋_GBK" w:cs="方正仿宋_GBK"/>
                <w:b/>
                <w:color w:val="auto"/>
                <w:kern w:val="0"/>
                <w:sz w:val="28"/>
                <w:szCs w:val="28"/>
                <w:highlight w:val="none"/>
                <w:lang w:bidi="ar-SA"/>
              </w:rPr>
            </w:pPr>
            <w:r>
              <w:rPr>
                <w:rFonts w:hint="eastAsia" w:ascii="方正仿宋_GBK" w:hAnsi="方正仿宋_GBK" w:eastAsia="方正仿宋_GBK" w:cs="方正仿宋_GBK"/>
                <w:b/>
                <w:color w:val="auto"/>
                <w:kern w:val="0"/>
                <w:sz w:val="28"/>
                <w:szCs w:val="28"/>
                <w:highlight w:val="none"/>
                <w:lang w:bidi="ar-SA"/>
              </w:rPr>
              <w:t>评审因素</w:t>
            </w:r>
          </w:p>
        </w:tc>
        <w:tc>
          <w:tcPr>
            <w:tcW w:w="5535" w:type="dxa"/>
            <w:noWrap w:val="0"/>
            <w:vAlign w:val="center"/>
          </w:tcPr>
          <w:p w14:paraId="7C1C64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仿宋_GBK" w:hAnsi="方正仿宋_GBK" w:eastAsia="方正仿宋_GBK" w:cs="方正仿宋_GBK"/>
                <w:b/>
                <w:color w:val="auto"/>
                <w:kern w:val="0"/>
                <w:sz w:val="28"/>
                <w:szCs w:val="28"/>
                <w:highlight w:val="none"/>
                <w:lang w:bidi="ar-SA"/>
              </w:rPr>
            </w:pPr>
            <w:r>
              <w:rPr>
                <w:rFonts w:hint="eastAsia" w:ascii="方正仿宋_GBK" w:hAnsi="方正仿宋_GBK" w:eastAsia="方正仿宋_GBK" w:cs="方正仿宋_GBK"/>
                <w:b/>
                <w:color w:val="auto"/>
                <w:kern w:val="0"/>
                <w:sz w:val="28"/>
                <w:szCs w:val="28"/>
                <w:highlight w:val="none"/>
                <w:lang w:bidi="ar-SA"/>
              </w:rPr>
              <w:t>评审标准</w:t>
            </w:r>
          </w:p>
        </w:tc>
      </w:tr>
      <w:tr w14:paraId="1E749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0" w:type="dxa"/>
            <w:vMerge w:val="restart"/>
            <w:noWrap w:val="0"/>
            <w:vAlign w:val="center"/>
          </w:tcPr>
          <w:p w14:paraId="7E7776E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1</w:t>
            </w:r>
          </w:p>
        </w:tc>
        <w:tc>
          <w:tcPr>
            <w:tcW w:w="765" w:type="dxa"/>
            <w:vMerge w:val="restart"/>
            <w:noWrap w:val="0"/>
            <w:vAlign w:val="center"/>
          </w:tcPr>
          <w:p w14:paraId="6C0ED41C">
            <w:pPr>
              <w:snapToGrid w:val="0"/>
              <w:spacing w:line="240" w:lineRule="auto"/>
              <w:jc w:val="center"/>
              <w:rPr>
                <w:rStyle w:val="9"/>
                <w:rFonts w:hint="eastAsia" w:ascii="方正仿宋_GBK" w:hAnsi="方正仿宋_GBK" w:eastAsia="方正仿宋_GBK" w:cs="方正仿宋_GBK"/>
                <w:color w:val="000000"/>
                <w:kern w:val="0"/>
                <w:sz w:val="28"/>
                <w:szCs w:val="28"/>
                <w:lang w:val="en-US"/>
              </w:rPr>
            </w:pPr>
            <w:r>
              <w:rPr>
                <w:rStyle w:val="9"/>
                <w:rFonts w:hint="eastAsia" w:ascii="方正仿宋_GBK" w:hAnsi="方正仿宋_GBK" w:eastAsia="方正仿宋_GBK" w:cs="方正仿宋_GBK"/>
                <w:color w:val="000000"/>
                <w:kern w:val="0"/>
                <w:sz w:val="28"/>
                <w:szCs w:val="28"/>
                <w:lang w:val="en-US"/>
              </w:rPr>
              <w:t>有效性审查</w:t>
            </w:r>
          </w:p>
        </w:tc>
        <w:tc>
          <w:tcPr>
            <w:tcW w:w="2000" w:type="dxa"/>
            <w:noWrap w:val="0"/>
            <w:vAlign w:val="center"/>
          </w:tcPr>
          <w:p w14:paraId="492B0D7E">
            <w:pPr>
              <w:snapToGrid w:val="0"/>
              <w:spacing w:line="240" w:lineRule="auto"/>
              <w:jc w:val="center"/>
              <w:rPr>
                <w:rStyle w:val="9"/>
                <w:rFonts w:hint="eastAsia" w:ascii="方正仿宋_GBK" w:hAnsi="方正仿宋_GBK" w:eastAsia="方正仿宋_GBK" w:cs="方正仿宋_GBK"/>
                <w:color w:val="000000"/>
                <w:kern w:val="0"/>
                <w:sz w:val="28"/>
                <w:szCs w:val="28"/>
                <w:lang w:val="en-US"/>
              </w:rPr>
            </w:pPr>
            <w:r>
              <w:rPr>
                <w:rStyle w:val="9"/>
                <w:rFonts w:hint="eastAsia" w:ascii="方正仿宋_GBK" w:hAnsi="方正仿宋_GBK" w:eastAsia="方正仿宋_GBK" w:cs="方正仿宋_GBK"/>
                <w:color w:val="000000"/>
                <w:kern w:val="0"/>
                <w:sz w:val="28"/>
                <w:szCs w:val="28"/>
                <w:lang w:val="en-US"/>
              </w:rPr>
              <w:t>投标文件签署或盖章</w:t>
            </w:r>
          </w:p>
        </w:tc>
        <w:tc>
          <w:tcPr>
            <w:tcW w:w="5535" w:type="dxa"/>
            <w:noWrap w:val="0"/>
            <w:vAlign w:val="center"/>
          </w:tcPr>
          <w:p w14:paraId="002284F6">
            <w:pPr>
              <w:snapToGrid w:val="0"/>
              <w:spacing w:line="240" w:lineRule="auto"/>
              <w:jc w:val="center"/>
              <w:rPr>
                <w:rStyle w:val="9"/>
                <w:rFonts w:hint="eastAsia" w:ascii="方正仿宋_GBK" w:hAnsi="方正仿宋_GBK" w:eastAsia="方正仿宋_GBK" w:cs="方正仿宋_GBK"/>
                <w:color w:val="000000"/>
                <w:kern w:val="0"/>
                <w:sz w:val="28"/>
                <w:szCs w:val="28"/>
                <w:lang w:val="en-US"/>
              </w:rPr>
            </w:pPr>
            <w:r>
              <w:rPr>
                <w:rStyle w:val="9"/>
                <w:rFonts w:hint="eastAsia" w:ascii="方正仿宋_GBK" w:hAnsi="方正仿宋_GBK" w:eastAsia="方正仿宋_GBK" w:cs="方正仿宋_GBK"/>
                <w:color w:val="000000"/>
                <w:kern w:val="0"/>
                <w:sz w:val="28"/>
                <w:szCs w:val="28"/>
                <w:lang w:val="en-US"/>
              </w:rPr>
              <w:t>投标文件上法定代表人（或其授权代表）或自然人（投标人为自然人）的签署或盖章齐全。</w:t>
            </w:r>
          </w:p>
        </w:tc>
      </w:tr>
      <w:tr w14:paraId="5C861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trPr>
        <w:tc>
          <w:tcPr>
            <w:tcW w:w="840" w:type="dxa"/>
            <w:vMerge w:val="continue"/>
            <w:noWrap w:val="0"/>
            <w:vAlign w:val="center"/>
          </w:tcPr>
          <w:p w14:paraId="1AD94CE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仿宋_GBK" w:hAnsi="方正仿宋_GBK" w:eastAsia="方正仿宋_GBK" w:cs="方正仿宋_GBK"/>
                <w:color w:val="auto"/>
                <w:kern w:val="0"/>
                <w:sz w:val="28"/>
                <w:szCs w:val="28"/>
                <w:highlight w:val="none"/>
                <w:lang w:bidi="ar-SA"/>
              </w:rPr>
            </w:pPr>
          </w:p>
        </w:tc>
        <w:tc>
          <w:tcPr>
            <w:tcW w:w="765" w:type="dxa"/>
            <w:vMerge w:val="continue"/>
            <w:noWrap w:val="0"/>
            <w:vAlign w:val="center"/>
          </w:tcPr>
          <w:p w14:paraId="1A491E21">
            <w:pPr>
              <w:keepNext w:val="0"/>
              <w:keepLines w:val="0"/>
              <w:pageBreakBefore w:val="0"/>
              <w:widowControl w:val="0"/>
              <w:kinsoku/>
              <w:wordWrap/>
              <w:overflowPunct/>
              <w:topLinePunct w:val="0"/>
              <w:autoSpaceDE/>
              <w:autoSpaceDN/>
              <w:bidi w:val="0"/>
              <w:adjustRightInd/>
              <w:snapToGrid/>
              <w:spacing w:line="192" w:lineRule="auto"/>
              <w:ind w:left="0" w:leftChars="0" w:firstLine="0" w:firstLineChars="0"/>
              <w:jc w:val="center"/>
              <w:textAlignment w:val="auto"/>
              <w:rPr>
                <w:rFonts w:hint="eastAsia" w:ascii="方正仿宋_GBK" w:hAnsi="方正仿宋_GBK" w:eastAsia="方正仿宋_GBK" w:cs="方正仿宋_GBK"/>
                <w:color w:val="auto"/>
                <w:kern w:val="0"/>
                <w:sz w:val="28"/>
                <w:szCs w:val="28"/>
                <w:highlight w:val="none"/>
                <w:lang w:bidi="ar-SA"/>
              </w:rPr>
            </w:pPr>
          </w:p>
        </w:tc>
        <w:tc>
          <w:tcPr>
            <w:tcW w:w="2000" w:type="dxa"/>
            <w:noWrap w:val="0"/>
            <w:vAlign w:val="center"/>
          </w:tcPr>
          <w:p w14:paraId="67CF1D5A">
            <w:pPr>
              <w:snapToGrid w:val="0"/>
              <w:spacing w:line="240" w:lineRule="auto"/>
              <w:jc w:val="center"/>
              <w:rPr>
                <w:rStyle w:val="9"/>
                <w:rFonts w:hint="eastAsia" w:ascii="方正仿宋_GBK" w:hAnsi="方正仿宋_GBK" w:eastAsia="方正仿宋_GBK" w:cs="方正仿宋_GBK"/>
                <w:color w:val="000000"/>
                <w:kern w:val="0"/>
                <w:sz w:val="28"/>
                <w:szCs w:val="28"/>
                <w:lang w:val="en-US"/>
              </w:rPr>
            </w:pPr>
            <w:r>
              <w:rPr>
                <w:rStyle w:val="9"/>
                <w:rFonts w:hint="eastAsia" w:ascii="方正仿宋_GBK" w:hAnsi="方正仿宋_GBK" w:eastAsia="方正仿宋_GBK" w:cs="方正仿宋_GBK"/>
                <w:color w:val="000000"/>
                <w:kern w:val="0"/>
                <w:sz w:val="28"/>
                <w:szCs w:val="28"/>
                <w:lang w:val="en-US"/>
              </w:rPr>
              <w:t>法定代表人身份证明及授权委托书</w:t>
            </w:r>
          </w:p>
        </w:tc>
        <w:tc>
          <w:tcPr>
            <w:tcW w:w="5535" w:type="dxa"/>
            <w:noWrap w:val="0"/>
            <w:vAlign w:val="center"/>
          </w:tcPr>
          <w:p w14:paraId="5E4F2CEE">
            <w:pPr>
              <w:snapToGrid w:val="0"/>
              <w:spacing w:line="240" w:lineRule="auto"/>
              <w:jc w:val="center"/>
              <w:rPr>
                <w:rStyle w:val="9"/>
                <w:rFonts w:hint="eastAsia" w:ascii="方正仿宋_GBK" w:hAnsi="方正仿宋_GBK" w:eastAsia="方正仿宋_GBK" w:cs="方正仿宋_GBK"/>
                <w:color w:val="000000"/>
                <w:kern w:val="0"/>
                <w:sz w:val="28"/>
                <w:szCs w:val="28"/>
                <w:lang w:val="en-US"/>
              </w:rPr>
            </w:pPr>
            <w:r>
              <w:rPr>
                <w:rStyle w:val="9"/>
                <w:rFonts w:hint="eastAsia" w:ascii="方正仿宋_GBK" w:hAnsi="方正仿宋_GBK" w:eastAsia="方正仿宋_GBK" w:cs="方正仿宋_GBK"/>
                <w:color w:val="000000"/>
                <w:kern w:val="0"/>
                <w:sz w:val="28"/>
                <w:szCs w:val="28"/>
                <w:lang w:val="en-US"/>
              </w:rPr>
              <w:t>法定代表人身份证明及授权委托书有效，符合</w:t>
            </w:r>
            <w:r>
              <w:rPr>
                <w:rStyle w:val="9"/>
                <w:rFonts w:hint="eastAsia" w:ascii="方正仿宋_GBK" w:hAnsi="方正仿宋_GBK" w:eastAsia="方正仿宋_GBK" w:cs="方正仿宋_GBK"/>
                <w:color w:val="000000"/>
                <w:kern w:val="0"/>
                <w:sz w:val="28"/>
                <w:szCs w:val="28"/>
                <w:lang w:val="en-US" w:eastAsia="zh-CN"/>
              </w:rPr>
              <w:t>比选</w:t>
            </w:r>
            <w:r>
              <w:rPr>
                <w:rStyle w:val="9"/>
                <w:rFonts w:hint="eastAsia" w:ascii="方正仿宋_GBK" w:hAnsi="方正仿宋_GBK" w:eastAsia="方正仿宋_GBK" w:cs="方正仿宋_GBK"/>
                <w:color w:val="000000"/>
                <w:kern w:val="0"/>
                <w:sz w:val="28"/>
                <w:szCs w:val="28"/>
                <w:lang w:val="en-US"/>
              </w:rPr>
              <w:t>文件规定的格式，签字或盖章齐全</w:t>
            </w:r>
          </w:p>
        </w:tc>
      </w:tr>
      <w:tr w14:paraId="27E55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840" w:type="dxa"/>
            <w:vMerge w:val="continue"/>
            <w:noWrap w:val="0"/>
            <w:vAlign w:val="center"/>
          </w:tcPr>
          <w:p w14:paraId="2088E8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仿宋_GBK" w:hAnsi="方正仿宋_GBK" w:eastAsia="方正仿宋_GBK" w:cs="方正仿宋_GBK"/>
                <w:color w:val="auto"/>
                <w:highlight w:val="none"/>
              </w:rPr>
            </w:pPr>
          </w:p>
        </w:tc>
        <w:tc>
          <w:tcPr>
            <w:tcW w:w="765" w:type="dxa"/>
            <w:vMerge w:val="continue"/>
            <w:noWrap w:val="0"/>
            <w:vAlign w:val="center"/>
          </w:tcPr>
          <w:p w14:paraId="1EBB7F7A">
            <w:pPr>
              <w:keepNext w:val="0"/>
              <w:keepLines w:val="0"/>
              <w:pageBreakBefore w:val="0"/>
              <w:widowControl w:val="0"/>
              <w:kinsoku/>
              <w:wordWrap/>
              <w:overflowPunct/>
              <w:topLinePunct w:val="0"/>
              <w:autoSpaceDE/>
              <w:autoSpaceDN/>
              <w:bidi w:val="0"/>
              <w:adjustRightInd/>
              <w:snapToGrid/>
              <w:spacing w:line="192" w:lineRule="auto"/>
              <w:ind w:left="0" w:leftChars="0" w:firstLine="0" w:firstLineChars="0"/>
              <w:jc w:val="center"/>
              <w:textAlignment w:val="auto"/>
              <w:rPr>
                <w:rFonts w:hint="eastAsia" w:ascii="方正仿宋_GBK" w:hAnsi="方正仿宋_GBK" w:eastAsia="方正仿宋_GBK" w:cs="方正仿宋_GBK"/>
                <w:color w:val="auto"/>
                <w:kern w:val="0"/>
                <w:sz w:val="28"/>
                <w:szCs w:val="28"/>
                <w:highlight w:val="none"/>
                <w:lang w:bidi="ar-SA"/>
              </w:rPr>
            </w:pPr>
          </w:p>
        </w:tc>
        <w:tc>
          <w:tcPr>
            <w:tcW w:w="2000" w:type="dxa"/>
            <w:noWrap w:val="0"/>
            <w:vAlign w:val="center"/>
          </w:tcPr>
          <w:p w14:paraId="1DE22B15">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en-US"/>
              </w:rPr>
              <w:t>报价唯一</w:t>
            </w:r>
          </w:p>
        </w:tc>
        <w:tc>
          <w:tcPr>
            <w:tcW w:w="5535" w:type="dxa"/>
            <w:noWrap w:val="0"/>
            <w:vAlign w:val="center"/>
          </w:tcPr>
          <w:p w14:paraId="6A80DB3A">
            <w:pPr>
              <w:snapToGrid w:val="0"/>
              <w:spacing w:line="240" w:lineRule="auto"/>
              <w:jc w:val="center"/>
              <w:rPr>
                <w:rStyle w:val="9"/>
                <w:rFonts w:hint="eastAsia" w:ascii="方正仿宋_GBK" w:hAnsi="方正仿宋_GBK" w:eastAsia="方正仿宋_GBK" w:cs="方正仿宋_GBK"/>
                <w:color w:val="000000"/>
                <w:kern w:val="0"/>
                <w:sz w:val="28"/>
                <w:szCs w:val="28"/>
                <w:lang w:val="en-US"/>
              </w:rPr>
            </w:pPr>
            <w:r>
              <w:rPr>
                <w:rStyle w:val="9"/>
                <w:rFonts w:hint="eastAsia" w:ascii="方正仿宋_GBK" w:hAnsi="方正仿宋_GBK" w:eastAsia="方正仿宋_GBK" w:cs="方正仿宋_GBK"/>
                <w:color w:val="000000"/>
                <w:kern w:val="0"/>
                <w:sz w:val="28"/>
                <w:szCs w:val="28"/>
                <w:lang w:val="zh-CN" w:eastAsia="zh-CN"/>
              </w:rPr>
              <w:t>只能在最高限价内报价，</w:t>
            </w:r>
            <w:r>
              <w:rPr>
                <w:rStyle w:val="9"/>
                <w:rFonts w:hint="eastAsia" w:ascii="方正仿宋_GBK" w:hAnsi="方正仿宋_GBK" w:eastAsia="方正仿宋_GBK" w:cs="方正仿宋_GBK"/>
                <w:color w:val="000000"/>
                <w:kern w:val="0"/>
                <w:sz w:val="28"/>
                <w:szCs w:val="28"/>
                <w:lang w:val="en-US"/>
              </w:rPr>
              <w:t>只能有一个有效报价，不得提交选择性报价。</w:t>
            </w:r>
          </w:p>
        </w:tc>
      </w:tr>
      <w:tr w14:paraId="7788E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840" w:type="dxa"/>
            <w:vMerge w:val="restart"/>
            <w:noWrap w:val="0"/>
            <w:vAlign w:val="center"/>
          </w:tcPr>
          <w:p w14:paraId="2444176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仿宋_GBK" w:hAnsi="方正仿宋_GBK" w:eastAsia="方正仿宋_GBK" w:cs="方正仿宋_GBK"/>
                <w:color w:val="auto"/>
                <w:kern w:val="0"/>
                <w:sz w:val="28"/>
                <w:szCs w:val="28"/>
                <w:highlight w:val="none"/>
                <w:lang w:bidi="ar-SA"/>
              </w:rPr>
            </w:pPr>
            <w:r>
              <w:rPr>
                <w:rFonts w:hint="eastAsia" w:ascii="方正仿宋_GBK" w:hAnsi="方正仿宋_GBK" w:eastAsia="方正仿宋_GBK" w:cs="方正仿宋_GBK"/>
                <w:color w:val="auto"/>
                <w:kern w:val="0"/>
                <w:sz w:val="28"/>
                <w:szCs w:val="28"/>
                <w:highlight w:val="none"/>
                <w:lang w:bidi="ar-SA"/>
              </w:rPr>
              <w:t>2</w:t>
            </w:r>
          </w:p>
        </w:tc>
        <w:tc>
          <w:tcPr>
            <w:tcW w:w="765" w:type="dxa"/>
            <w:vMerge w:val="restart"/>
            <w:noWrap w:val="0"/>
            <w:vAlign w:val="center"/>
          </w:tcPr>
          <w:p w14:paraId="79A3FC0F">
            <w:pPr>
              <w:snapToGrid w:val="0"/>
              <w:spacing w:line="240" w:lineRule="auto"/>
              <w:jc w:val="center"/>
              <w:rPr>
                <w:rStyle w:val="9"/>
                <w:rFonts w:hint="eastAsia" w:ascii="方正仿宋_GBK" w:hAnsi="方正仿宋_GBK" w:eastAsia="方正仿宋_GBK" w:cs="方正仿宋_GBK"/>
                <w:color w:val="000000"/>
                <w:kern w:val="0"/>
                <w:sz w:val="28"/>
                <w:szCs w:val="28"/>
                <w:lang w:val="en-US"/>
              </w:rPr>
            </w:pPr>
            <w:r>
              <w:rPr>
                <w:rStyle w:val="9"/>
                <w:rFonts w:hint="eastAsia" w:ascii="方正仿宋_GBK" w:hAnsi="方正仿宋_GBK" w:eastAsia="方正仿宋_GBK" w:cs="方正仿宋_GBK"/>
                <w:color w:val="000000"/>
                <w:kern w:val="0"/>
                <w:sz w:val="28"/>
                <w:szCs w:val="28"/>
                <w:lang w:val="en-US"/>
              </w:rPr>
              <w:t>完整性审查</w:t>
            </w:r>
          </w:p>
        </w:tc>
        <w:tc>
          <w:tcPr>
            <w:tcW w:w="2000" w:type="dxa"/>
            <w:noWrap w:val="0"/>
            <w:vAlign w:val="center"/>
          </w:tcPr>
          <w:p w14:paraId="346AA06E">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投标文件份数</w:t>
            </w:r>
          </w:p>
        </w:tc>
        <w:tc>
          <w:tcPr>
            <w:tcW w:w="5535" w:type="dxa"/>
            <w:noWrap w:val="0"/>
            <w:vAlign w:val="center"/>
          </w:tcPr>
          <w:p w14:paraId="32EE3A6D">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投标文件正、副本数量符合招标文件要求第二章“投标人须知”</w:t>
            </w:r>
            <w:r>
              <w:rPr>
                <w:rStyle w:val="9"/>
                <w:rFonts w:hint="eastAsia" w:ascii="方正仿宋_GBK" w:hAnsi="方正仿宋_GBK" w:eastAsia="方正仿宋_GBK" w:cs="方正仿宋_GBK"/>
                <w:color w:val="000000"/>
                <w:kern w:val="0"/>
                <w:sz w:val="28"/>
                <w:szCs w:val="28"/>
                <w:lang w:val="en-US" w:eastAsia="zh-CN"/>
              </w:rPr>
              <w:t>第八条</w:t>
            </w:r>
            <w:r>
              <w:rPr>
                <w:rStyle w:val="9"/>
                <w:rFonts w:hint="eastAsia" w:ascii="方正仿宋_GBK" w:hAnsi="方正仿宋_GBK" w:eastAsia="方正仿宋_GBK" w:cs="方正仿宋_GBK"/>
                <w:color w:val="000000"/>
                <w:kern w:val="0"/>
                <w:sz w:val="28"/>
                <w:szCs w:val="28"/>
                <w:lang w:val="zh-CN" w:eastAsia="zh-CN"/>
              </w:rPr>
              <w:t>。</w:t>
            </w:r>
          </w:p>
        </w:tc>
      </w:tr>
      <w:tr w14:paraId="525A8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40" w:type="dxa"/>
            <w:vMerge w:val="continue"/>
            <w:noWrap w:val="0"/>
            <w:vAlign w:val="center"/>
          </w:tcPr>
          <w:p w14:paraId="594FCF1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仿宋_GBK" w:hAnsi="方正仿宋_GBK" w:eastAsia="方正仿宋_GBK" w:cs="方正仿宋_GBK"/>
                <w:color w:val="auto"/>
                <w:kern w:val="0"/>
                <w:sz w:val="28"/>
                <w:szCs w:val="28"/>
                <w:highlight w:val="none"/>
                <w:lang w:bidi="ar-SA"/>
              </w:rPr>
            </w:pPr>
          </w:p>
        </w:tc>
        <w:tc>
          <w:tcPr>
            <w:tcW w:w="765" w:type="dxa"/>
            <w:vMerge w:val="continue"/>
            <w:noWrap w:val="0"/>
            <w:vAlign w:val="center"/>
          </w:tcPr>
          <w:p w14:paraId="226F91FE">
            <w:pPr>
              <w:snapToGrid w:val="0"/>
              <w:spacing w:line="240" w:lineRule="auto"/>
              <w:jc w:val="center"/>
              <w:rPr>
                <w:rStyle w:val="9"/>
                <w:rFonts w:hint="eastAsia" w:ascii="方正仿宋_GBK" w:hAnsi="方正仿宋_GBK" w:eastAsia="方正仿宋_GBK" w:cs="方正仿宋_GBK"/>
                <w:color w:val="000000"/>
                <w:kern w:val="0"/>
                <w:sz w:val="28"/>
                <w:szCs w:val="28"/>
                <w:lang w:val="en-US"/>
              </w:rPr>
            </w:pPr>
          </w:p>
        </w:tc>
        <w:tc>
          <w:tcPr>
            <w:tcW w:w="2000" w:type="dxa"/>
            <w:noWrap w:val="0"/>
            <w:vAlign w:val="center"/>
          </w:tcPr>
          <w:p w14:paraId="264BACF2">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投标文件内容</w:t>
            </w:r>
          </w:p>
        </w:tc>
        <w:tc>
          <w:tcPr>
            <w:tcW w:w="5535" w:type="dxa"/>
            <w:noWrap w:val="0"/>
            <w:vAlign w:val="center"/>
          </w:tcPr>
          <w:p w14:paraId="215D7EB5">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投标文件内容齐全、无遗漏。</w:t>
            </w:r>
          </w:p>
        </w:tc>
      </w:tr>
      <w:tr w14:paraId="546F3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40" w:type="dxa"/>
            <w:vMerge w:val="restart"/>
            <w:noWrap w:val="0"/>
            <w:vAlign w:val="top"/>
          </w:tcPr>
          <w:p w14:paraId="1D4B1BE3">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p w14:paraId="5FBA9D03">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p w14:paraId="44B9CD7A">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p w14:paraId="5AF65262">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p w14:paraId="09DBB2A8">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p w14:paraId="38F53BDE">
            <w:pPr>
              <w:keepNext w:val="0"/>
              <w:keepLines w:val="0"/>
              <w:pageBreakBefore w:val="0"/>
              <w:widowControl w:val="0"/>
              <w:kinsoku/>
              <w:wordWrap/>
              <w:overflowPunct/>
              <w:topLinePunct w:val="0"/>
              <w:autoSpaceDE/>
              <w:autoSpaceDN/>
              <w:bidi w:val="0"/>
              <w:adjustRightInd/>
              <w:snapToGrid/>
              <w:spacing w:line="240" w:lineRule="auto"/>
              <w:ind w:firstLine="280" w:firstLineChars="100"/>
              <w:jc w:val="both"/>
              <w:textAlignment w:val="auto"/>
              <w:rPr>
                <w:rFonts w:hint="eastAsia" w:ascii="方正仿宋_GBK" w:hAnsi="方正仿宋_GBK" w:eastAsia="方正仿宋_GBK" w:cs="方正仿宋_GBK"/>
                <w:color w:val="auto"/>
                <w:sz w:val="28"/>
                <w:szCs w:val="28"/>
                <w:highlight w:val="none"/>
                <w:lang w:val="en-US" w:eastAsia="zh-CN" w:bidi="ar-SA"/>
              </w:rPr>
            </w:pPr>
            <w:r>
              <w:rPr>
                <w:rFonts w:hint="eastAsia" w:ascii="方正仿宋_GBK" w:hAnsi="方正仿宋_GBK" w:eastAsia="方正仿宋_GBK" w:cs="方正仿宋_GBK"/>
                <w:color w:val="auto"/>
                <w:sz w:val="28"/>
                <w:szCs w:val="28"/>
                <w:highlight w:val="none"/>
                <w:lang w:val="en-US" w:eastAsia="zh-CN" w:bidi="ar-SA"/>
              </w:rPr>
              <w:t>3</w:t>
            </w:r>
          </w:p>
        </w:tc>
        <w:tc>
          <w:tcPr>
            <w:tcW w:w="765" w:type="dxa"/>
            <w:vMerge w:val="restart"/>
            <w:noWrap w:val="0"/>
            <w:vAlign w:val="top"/>
          </w:tcPr>
          <w:p w14:paraId="63AE7018">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p>
          <w:p w14:paraId="28805FC3">
            <w:pPr>
              <w:snapToGrid w:val="0"/>
              <w:spacing w:line="240" w:lineRule="auto"/>
              <w:jc w:val="both"/>
              <w:rPr>
                <w:rStyle w:val="9"/>
                <w:rFonts w:hint="eastAsia" w:ascii="方正仿宋_GBK" w:hAnsi="方正仿宋_GBK" w:eastAsia="方正仿宋_GBK" w:cs="方正仿宋_GBK"/>
                <w:color w:val="000000"/>
                <w:kern w:val="0"/>
                <w:sz w:val="28"/>
                <w:szCs w:val="28"/>
                <w:lang w:val="en-US" w:eastAsia="zh-CN"/>
              </w:rPr>
            </w:pPr>
          </w:p>
          <w:p w14:paraId="4827DD9C">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p>
          <w:p w14:paraId="1DC757D3">
            <w:pPr>
              <w:snapToGrid w:val="0"/>
              <w:spacing w:line="240" w:lineRule="auto"/>
              <w:jc w:val="center"/>
              <w:rPr>
                <w:rStyle w:val="9"/>
                <w:rFonts w:hint="default" w:ascii="方正仿宋_GBK" w:hAnsi="方正仿宋_GBK" w:eastAsia="方正仿宋_GBK" w:cs="方正仿宋_GBK"/>
                <w:color w:val="000000"/>
                <w:kern w:val="0"/>
                <w:sz w:val="28"/>
                <w:szCs w:val="28"/>
                <w:lang w:val="en-US" w:eastAsia="zh-CN"/>
              </w:rPr>
            </w:pPr>
            <w:r>
              <w:rPr>
                <w:rStyle w:val="9"/>
                <w:rFonts w:hint="eastAsia" w:ascii="方正仿宋_GBK" w:hAnsi="方正仿宋_GBK" w:eastAsia="方正仿宋_GBK" w:cs="方正仿宋_GBK"/>
                <w:color w:val="000000"/>
                <w:kern w:val="0"/>
                <w:sz w:val="28"/>
                <w:szCs w:val="28"/>
                <w:lang w:val="en-US" w:eastAsia="zh-CN"/>
              </w:rPr>
              <w:t>响应性评审标准</w:t>
            </w:r>
          </w:p>
        </w:tc>
        <w:tc>
          <w:tcPr>
            <w:tcW w:w="2000" w:type="dxa"/>
            <w:noWrap w:val="0"/>
            <w:vAlign w:val="center"/>
          </w:tcPr>
          <w:p w14:paraId="04A226D2">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r>
              <w:rPr>
                <w:rStyle w:val="9"/>
                <w:rFonts w:hint="eastAsia" w:ascii="方正仿宋_GBK" w:hAnsi="方正仿宋_GBK" w:eastAsia="方正仿宋_GBK" w:cs="方正仿宋_GBK"/>
                <w:color w:val="000000"/>
                <w:kern w:val="0"/>
                <w:sz w:val="28"/>
                <w:szCs w:val="28"/>
                <w:lang w:val="zh-CN" w:eastAsia="zh-CN"/>
              </w:rPr>
              <w:t>投标总报价</w:t>
            </w:r>
          </w:p>
        </w:tc>
        <w:tc>
          <w:tcPr>
            <w:tcW w:w="5535" w:type="dxa"/>
            <w:noWrap w:val="0"/>
            <w:vAlign w:val="center"/>
          </w:tcPr>
          <w:p w14:paraId="5698201C">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1.投标总报价不得高于发包人公布的投标总报价最高限价。</w:t>
            </w:r>
          </w:p>
          <w:p w14:paraId="2EB13029">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2.投标报价取费费率低于85%的，申请人应在编制投标文件时，在投标</w:t>
            </w:r>
            <w:r>
              <w:rPr>
                <w:rStyle w:val="9"/>
                <w:rFonts w:hint="eastAsia" w:ascii="方正仿宋_GBK" w:hAnsi="方正仿宋_GBK" w:eastAsia="方正仿宋_GBK" w:cs="方正仿宋_GBK"/>
                <w:color w:val="000000"/>
                <w:kern w:val="0"/>
                <w:sz w:val="28"/>
                <w:szCs w:val="28"/>
                <w:lang w:val="en-US" w:eastAsia="zh-CN"/>
              </w:rPr>
              <w:t>文件</w:t>
            </w:r>
            <w:r>
              <w:rPr>
                <w:rStyle w:val="9"/>
                <w:rFonts w:hint="eastAsia" w:ascii="方正仿宋_GBK" w:hAnsi="方正仿宋_GBK" w:eastAsia="方正仿宋_GBK" w:cs="方正仿宋_GBK"/>
                <w:color w:val="000000"/>
                <w:kern w:val="0"/>
                <w:sz w:val="28"/>
                <w:szCs w:val="28"/>
                <w:lang w:val="zh-CN" w:eastAsia="zh-CN"/>
              </w:rPr>
              <w:t>中递交低价风险担保缴纳承诺书。承诺书格式详见第</w:t>
            </w:r>
            <w:r>
              <w:rPr>
                <w:rStyle w:val="9"/>
                <w:rFonts w:hint="eastAsia" w:ascii="方正仿宋_GBK" w:hAnsi="方正仿宋_GBK" w:eastAsia="方正仿宋_GBK" w:cs="方正仿宋_GBK"/>
                <w:color w:val="000000"/>
                <w:kern w:val="0"/>
                <w:sz w:val="28"/>
                <w:szCs w:val="28"/>
                <w:lang w:val="en-US" w:eastAsia="zh-CN"/>
              </w:rPr>
              <w:t>五</w:t>
            </w:r>
            <w:r>
              <w:rPr>
                <w:rStyle w:val="9"/>
                <w:rFonts w:hint="eastAsia" w:ascii="方正仿宋_GBK" w:hAnsi="方正仿宋_GBK" w:eastAsia="方正仿宋_GBK" w:cs="方正仿宋_GBK"/>
                <w:color w:val="000000"/>
                <w:kern w:val="0"/>
                <w:sz w:val="28"/>
                <w:szCs w:val="28"/>
                <w:lang w:val="zh-CN" w:eastAsia="zh-CN"/>
              </w:rPr>
              <w:t>章投标文件格式。</w:t>
            </w:r>
          </w:p>
        </w:tc>
      </w:tr>
      <w:tr w14:paraId="495B8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40" w:type="dxa"/>
            <w:vMerge w:val="continue"/>
            <w:noWrap w:val="0"/>
            <w:vAlign w:val="top"/>
          </w:tcPr>
          <w:p w14:paraId="1946CBF5">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tc>
        <w:tc>
          <w:tcPr>
            <w:tcW w:w="765" w:type="dxa"/>
            <w:vMerge w:val="continue"/>
            <w:noWrap w:val="0"/>
            <w:vAlign w:val="top"/>
          </w:tcPr>
          <w:p w14:paraId="22DBCB74">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p>
        </w:tc>
        <w:tc>
          <w:tcPr>
            <w:tcW w:w="2000" w:type="dxa"/>
            <w:noWrap w:val="0"/>
            <w:vAlign w:val="center"/>
          </w:tcPr>
          <w:p w14:paraId="37593193">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r>
              <w:rPr>
                <w:rStyle w:val="9"/>
                <w:rFonts w:hint="eastAsia" w:ascii="方正仿宋_GBK" w:hAnsi="方正仿宋_GBK" w:eastAsia="方正仿宋_GBK" w:cs="方正仿宋_GBK"/>
                <w:color w:val="000000"/>
                <w:kern w:val="0"/>
                <w:sz w:val="28"/>
                <w:szCs w:val="28"/>
                <w:lang w:val="zh-CN" w:eastAsia="zh-CN"/>
              </w:rPr>
              <w:t>暂定金额</w:t>
            </w:r>
          </w:p>
        </w:tc>
        <w:tc>
          <w:tcPr>
            <w:tcW w:w="5535" w:type="dxa"/>
            <w:noWrap w:val="0"/>
            <w:vAlign w:val="center"/>
          </w:tcPr>
          <w:p w14:paraId="362A414C">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暂列金额、暂估价、安全文明施工费等暂定金额必须按照发包文件给定的金额填报。</w:t>
            </w:r>
          </w:p>
        </w:tc>
      </w:tr>
      <w:tr w14:paraId="4703C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40" w:type="dxa"/>
            <w:vMerge w:val="continue"/>
            <w:noWrap w:val="0"/>
            <w:vAlign w:val="top"/>
          </w:tcPr>
          <w:p w14:paraId="3C27183C">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tc>
        <w:tc>
          <w:tcPr>
            <w:tcW w:w="765" w:type="dxa"/>
            <w:vMerge w:val="continue"/>
            <w:noWrap w:val="0"/>
            <w:vAlign w:val="top"/>
          </w:tcPr>
          <w:p w14:paraId="6B0FDE6F">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p>
        </w:tc>
        <w:tc>
          <w:tcPr>
            <w:tcW w:w="2000" w:type="dxa"/>
            <w:noWrap w:val="0"/>
            <w:vAlign w:val="center"/>
          </w:tcPr>
          <w:p w14:paraId="7E450DC5">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r>
              <w:rPr>
                <w:rStyle w:val="9"/>
                <w:rFonts w:hint="eastAsia" w:ascii="方正仿宋_GBK" w:hAnsi="方正仿宋_GBK" w:eastAsia="方正仿宋_GBK" w:cs="方正仿宋_GBK"/>
                <w:color w:val="000000"/>
                <w:kern w:val="0"/>
                <w:sz w:val="28"/>
                <w:szCs w:val="28"/>
                <w:lang w:val="zh-CN" w:eastAsia="zh-CN"/>
              </w:rPr>
              <w:t>投标内容</w:t>
            </w:r>
          </w:p>
        </w:tc>
        <w:tc>
          <w:tcPr>
            <w:tcW w:w="5535" w:type="dxa"/>
            <w:noWrap w:val="0"/>
            <w:vAlign w:val="center"/>
          </w:tcPr>
          <w:p w14:paraId="362D5B75">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符合第二章“投标人须知”规定。</w:t>
            </w:r>
          </w:p>
        </w:tc>
      </w:tr>
      <w:tr w14:paraId="19080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40" w:type="dxa"/>
            <w:vMerge w:val="continue"/>
            <w:noWrap w:val="0"/>
            <w:vAlign w:val="top"/>
          </w:tcPr>
          <w:p w14:paraId="6ECFBDF9">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tc>
        <w:tc>
          <w:tcPr>
            <w:tcW w:w="765" w:type="dxa"/>
            <w:vMerge w:val="continue"/>
            <w:noWrap w:val="0"/>
            <w:vAlign w:val="top"/>
          </w:tcPr>
          <w:p w14:paraId="5F0BAEF5">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p>
        </w:tc>
        <w:tc>
          <w:tcPr>
            <w:tcW w:w="2000" w:type="dxa"/>
            <w:noWrap w:val="0"/>
            <w:vAlign w:val="center"/>
          </w:tcPr>
          <w:p w14:paraId="6AD4E292">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r>
              <w:rPr>
                <w:rStyle w:val="9"/>
                <w:rFonts w:hint="eastAsia" w:ascii="方正仿宋_GBK" w:hAnsi="方正仿宋_GBK" w:eastAsia="方正仿宋_GBK" w:cs="方正仿宋_GBK"/>
                <w:color w:val="000000"/>
                <w:kern w:val="0"/>
                <w:sz w:val="28"/>
                <w:szCs w:val="28"/>
                <w:lang w:val="zh-CN" w:eastAsia="zh-CN"/>
              </w:rPr>
              <w:t>工期</w:t>
            </w:r>
          </w:p>
        </w:tc>
        <w:tc>
          <w:tcPr>
            <w:tcW w:w="5535" w:type="dxa"/>
            <w:noWrap w:val="0"/>
            <w:vAlign w:val="center"/>
          </w:tcPr>
          <w:p w14:paraId="3363DE41">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符合第二章“投标人须知”规定。</w:t>
            </w:r>
          </w:p>
        </w:tc>
      </w:tr>
      <w:tr w14:paraId="362EC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40" w:type="dxa"/>
            <w:vMerge w:val="continue"/>
            <w:noWrap w:val="0"/>
            <w:vAlign w:val="top"/>
          </w:tcPr>
          <w:p w14:paraId="00C7B21F">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tc>
        <w:tc>
          <w:tcPr>
            <w:tcW w:w="765" w:type="dxa"/>
            <w:vMerge w:val="continue"/>
            <w:noWrap w:val="0"/>
            <w:vAlign w:val="top"/>
          </w:tcPr>
          <w:p w14:paraId="46F68777">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p>
        </w:tc>
        <w:tc>
          <w:tcPr>
            <w:tcW w:w="2000" w:type="dxa"/>
            <w:noWrap w:val="0"/>
            <w:vAlign w:val="center"/>
          </w:tcPr>
          <w:p w14:paraId="5F8F2E2E">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r>
              <w:rPr>
                <w:rStyle w:val="9"/>
                <w:rFonts w:hint="eastAsia" w:ascii="方正仿宋_GBK" w:hAnsi="方正仿宋_GBK" w:eastAsia="方正仿宋_GBK" w:cs="方正仿宋_GBK"/>
                <w:color w:val="000000"/>
                <w:kern w:val="0"/>
                <w:sz w:val="28"/>
                <w:szCs w:val="28"/>
                <w:lang w:val="zh-CN" w:eastAsia="zh-CN"/>
              </w:rPr>
              <w:t>工程质量</w:t>
            </w:r>
          </w:p>
        </w:tc>
        <w:tc>
          <w:tcPr>
            <w:tcW w:w="5535" w:type="dxa"/>
            <w:noWrap w:val="0"/>
            <w:vAlign w:val="center"/>
          </w:tcPr>
          <w:p w14:paraId="75EFC2DF">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符合第二章“投标人须知”规定。</w:t>
            </w:r>
          </w:p>
        </w:tc>
      </w:tr>
      <w:tr w14:paraId="1161F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40" w:type="dxa"/>
            <w:vMerge w:val="continue"/>
            <w:noWrap w:val="0"/>
            <w:vAlign w:val="top"/>
          </w:tcPr>
          <w:p w14:paraId="4803AD20">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center"/>
              <w:textAlignment w:val="auto"/>
              <w:rPr>
                <w:rFonts w:hint="eastAsia" w:ascii="方正仿宋_GBK" w:hAnsi="方正仿宋_GBK" w:eastAsia="方正仿宋_GBK" w:cs="方正仿宋_GBK"/>
                <w:color w:val="auto"/>
                <w:sz w:val="28"/>
                <w:szCs w:val="28"/>
                <w:highlight w:val="none"/>
                <w:lang w:val="en-US" w:eastAsia="zh-CN" w:bidi="ar-SA"/>
              </w:rPr>
            </w:pPr>
          </w:p>
        </w:tc>
        <w:tc>
          <w:tcPr>
            <w:tcW w:w="765" w:type="dxa"/>
            <w:vMerge w:val="continue"/>
            <w:noWrap w:val="0"/>
            <w:vAlign w:val="top"/>
          </w:tcPr>
          <w:p w14:paraId="146F305E">
            <w:pPr>
              <w:snapToGrid w:val="0"/>
              <w:spacing w:line="240" w:lineRule="auto"/>
              <w:jc w:val="center"/>
              <w:rPr>
                <w:rStyle w:val="9"/>
                <w:rFonts w:hint="eastAsia" w:ascii="方正仿宋_GBK" w:hAnsi="方正仿宋_GBK" w:eastAsia="方正仿宋_GBK" w:cs="方正仿宋_GBK"/>
                <w:color w:val="000000"/>
                <w:kern w:val="0"/>
                <w:sz w:val="28"/>
                <w:szCs w:val="28"/>
                <w:lang w:val="en-US" w:eastAsia="zh-CN"/>
              </w:rPr>
            </w:pPr>
          </w:p>
        </w:tc>
        <w:tc>
          <w:tcPr>
            <w:tcW w:w="2000" w:type="dxa"/>
            <w:noWrap w:val="0"/>
            <w:vAlign w:val="center"/>
          </w:tcPr>
          <w:p w14:paraId="62908BC8">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投标有效期</w:t>
            </w:r>
          </w:p>
        </w:tc>
        <w:tc>
          <w:tcPr>
            <w:tcW w:w="5535" w:type="dxa"/>
            <w:noWrap w:val="0"/>
            <w:vAlign w:val="center"/>
          </w:tcPr>
          <w:p w14:paraId="7D16A271">
            <w:pPr>
              <w:snapToGrid w:val="0"/>
              <w:spacing w:line="240" w:lineRule="auto"/>
              <w:jc w:val="center"/>
              <w:rPr>
                <w:rStyle w:val="9"/>
                <w:rFonts w:hint="eastAsia" w:ascii="方正仿宋_GBK" w:hAnsi="方正仿宋_GBK" w:eastAsia="方正仿宋_GBK" w:cs="方正仿宋_GBK"/>
                <w:color w:val="000000"/>
                <w:kern w:val="0"/>
                <w:sz w:val="28"/>
                <w:szCs w:val="28"/>
                <w:lang w:val="zh-CN" w:eastAsia="zh-CN"/>
              </w:rPr>
            </w:pPr>
            <w:r>
              <w:rPr>
                <w:rStyle w:val="9"/>
                <w:rFonts w:hint="eastAsia" w:ascii="方正仿宋_GBK" w:hAnsi="方正仿宋_GBK" w:eastAsia="方正仿宋_GBK" w:cs="方正仿宋_GBK"/>
                <w:color w:val="000000"/>
                <w:kern w:val="0"/>
                <w:sz w:val="28"/>
                <w:szCs w:val="28"/>
                <w:lang w:val="zh-CN" w:eastAsia="zh-CN"/>
              </w:rPr>
              <w:t>符合第二章“投标人须知”规定。</w:t>
            </w:r>
          </w:p>
        </w:tc>
      </w:tr>
    </w:tbl>
    <w:p w14:paraId="004196DB">
      <w:pPr>
        <w:keepNext w:val="0"/>
        <w:keepLines w:val="0"/>
        <w:pageBreakBefore w:val="0"/>
        <w:widowControl w:val="0"/>
        <w:kinsoku/>
        <w:wordWrap/>
        <w:overflowPunct/>
        <w:topLinePunct w:val="0"/>
        <w:autoSpaceDE/>
        <w:autoSpaceDN/>
        <w:bidi w:val="0"/>
        <w:adjustRightInd w:val="0"/>
        <w:snapToGrid/>
        <w:spacing w:line="500" w:lineRule="exact"/>
        <w:ind w:left="0"/>
        <w:textAlignment w:val="auto"/>
        <w:rPr>
          <w:rFonts w:hint="eastAsia" w:ascii="方正仿宋_GBK" w:hAnsi="方正仿宋_GBK" w:eastAsia="方正仿宋_GBK" w:cs="方正仿宋_GBK"/>
          <w:b/>
          <w:bCs/>
          <w:sz w:val="28"/>
          <w:szCs w:val="28"/>
          <w:lang w:val="zh-TW" w:eastAsia="zh-TW"/>
        </w:rPr>
      </w:pPr>
      <w:r>
        <w:rPr>
          <w:rFonts w:hint="eastAsia" w:ascii="方正仿宋_GBK" w:hAnsi="方正仿宋_GBK" w:eastAsia="方正仿宋_GBK" w:cs="方正仿宋_GBK"/>
          <w:b/>
          <w:bCs/>
          <w:sz w:val="28"/>
          <w:szCs w:val="28"/>
          <w:lang w:val="zh-TW"/>
        </w:rPr>
        <w:t xml:space="preserve"> 三、</w:t>
      </w:r>
      <w:r>
        <w:rPr>
          <w:rFonts w:hint="eastAsia" w:ascii="方正仿宋_GBK" w:hAnsi="方正仿宋_GBK" w:eastAsia="方正仿宋_GBK" w:cs="方正仿宋_GBK"/>
          <w:b/>
          <w:bCs/>
          <w:sz w:val="28"/>
          <w:szCs w:val="28"/>
          <w:lang w:val="zh-TW" w:eastAsia="zh-TW"/>
        </w:rPr>
        <w:t>评标结果</w:t>
      </w:r>
    </w:p>
    <w:p w14:paraId="05CEDE5B">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CN"/>
        </w:rPr>
      </w:pPr>
      <w:r>
        <w:rPr>
          <w:rFonts w:hint="eastAsia" w:ascii="方正仿宋_GBK" w:hAnsi="方正仿宋_GBK" w:eastAsia="方正仿宋_GBK" w:cs="方正仿宋_GBK"/>
          <w:sz w:val="28"/>
          <w:szCs w:val="28"/>
          <w:lang w:val="zh-TW" w:eastAsia="zh-TW"/>
        </w:rPr>
        <w:t>评标结果按投标报价由低到高顺序排列，若出现两个及以上相同最低报价的，采购人以现场随机抽取方式决定中标候选人顺序</w:t>
      </w:r>
      <w:r>
        <w:rPr>
          <w:rFonts w:hint="eastAsia" w:ascii="方正仿宋_GBK" w:hAnsi="方正仿宋_GBK" w:eastAsia="方正仿宋_GBK" w:cs="方正仿宋_GBK"/>
          <w:sz w:val="28"/>
          <w:szCs w:val="28"/>
          <w:lang w:val="zh-TW" w:eastAsia="zh-CN"/>
        </w:rPr>
        <w:t>。</w:t>
      </w:r>
    </w:p>
    <w:p w14:paraId="6BC7F670">
      <w:pPr>
        <w:pStyle w:val="2"/>
        <w:rPr>
          <w:rFonts w:hint="eastAsia"/>
          <w:lang w:val="zh-TW" w:eastAsia="zh-CN"/>
        </w:rPr>
      </w:pPr>
    </w:p>
    <w:p w14:paraId="412E2C59">
      <w:pPr>
        <w:pStyle w:val="13"/>
        <w:keepNext w:val="0"/>
        <w:keepLines w:val="0"/>
        <w:pageBreakBefore w:val="0"/>
        <w:widowControl w:val="0"/>
        <w:kinsoku/>
        <w:wordWrap/>
        <w:overflowPunct/>
        <w:topLinePunct w:val="0"/>
        <w:autoSpaceDE/>
        <w:autoSpaceDN/>
        <w:bidi w:val="0"/>
        <w:adjustRightInd w:val="0"/>
        <w:snapToGrid/>
        <w:spacing w:line="500" w:lineRule="exact"/>
        <w:ind w:left="0" w:firstLine="562"/>
        <w:textAlignment w:val="auto"/>
        <w:rPr>
          <w:rFonts w:hint="eastAsia" w:ascii="方正仿宋_GBK" w:hAnsi="方正仿宋_GBK" w:eastAsia="方正仿宋_GBK" w:cs="方正仿宋_GBK"/>
          <w:b/>
          <w:bCs/>
          <w:sz w:val="28"/>
          <w:szCs w:val="28"/>
          <w:lang w:val="zh-TW" w:eastAsia="zh-TW"/>
        </w:rPr>
      </w:pPr>
      <w:r>
        <w:rPr>
          <w:rFonts w:hint="eastAsia" w:ascii="方正仿宋_GBK" w:hAnsi="方正仿宋_GBK" w:eastAsia="方正仿宋_GBK" w:cs="方正仿宋_GBK"/>
          <w:b/>
          <w:bCs/>
          <w:sz w:val="28"/>
          <w:szCs w:val="28"/>
          <w:lang w:val="zh-TW"/>
        </w:rPr>
        <w:t>四、</w:t>
      </w:r>
      <w:r>
        <w:rPr>
          <w:rFonts w:hint="eastAsia" w:ascii="方正仿宋_GBK" w:hAnsi="方正仿宋_GBK" w:eastAsia="方正仿宋_GBK" w:cs="方正仿宋_GBK"/>
          <w:b/>
          <w:bCs/>
          <w:sz w:val="28"/>
          <w:szCs w:val="28"/>
          <w:lang w:val="zh-TW" w:eastAsia="zh-TW"/>
        </w:rPr>
        <w:t>无效投标条款</w:t>
      </w:r>
    </w:p>
    <w:p w14:paraId="21F02F11">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比选申请人或其投标文件出现下列情况之一者，应为无效投标：</w:t>
      </w:r>
    </w:p>
    <w:p w14:paraId="6723453F">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（一）投标文件未按招标文件要求签署、盖章的；</w:t>
      </w:r>
    </w:p>
    <w:p w14:paraId="471EF380">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（二）不具备招标文件中规定的资格、响应、符合性评审要求的；</w:t>
      </w:r>
    </w:p>
    <w:p w14:paraId="086BC4B7">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（三）报价超过招标文件中规定的最高限价的；</w:t>
      </w:r>
    </w:p>
    <w:p w14:paraId="1A968A6C">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（四）投标文件含有招标人不能接受的附加条件的；</w:t>
      </w:r>
    </w:p>
    <w:p w14:paraId="29EF7A57">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（五）比选申请人串通投标的；</w:t>
      </w:r>
    </w:p>
    <w:p w14:paraId="368A58E8">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（六）法律、法规和招标文件规定的其他无效情形。</w:t>
      </w:r>
    </w:p>
    <w:p w14:paraId="56CB687C">
      <w:pPr>
        <w:keepNext w:val="0"/>
        <w:keepLines w:val="0"/>
        <w:pageBreakBefore w:val="0"/>
        <w:kinsoku/>
        <w:wordWrap/>
        <w:overflowPunct/>
        <w:topLinePunct w:val="0"/>
        <w:autoSpaceDE/>
        <w:autoSpaceDN/>
        <w:bidi w:val="0"/>
        <w:snapToGrid/>
        <w:spacing w:line="500" w:lineRule="exact"/>
        <w:ind w:left="0" w:firstLine="562" w:firstLineChars="200"/>
        <w:rPr>
          <w:rFonts w:hint="eastAsia" w:ascii="方正仿宋_GBK" w:hAnsi="方正仿宋_GBK" w:eastAsia="方正仿宋_GBK" w:cs="方正仿宋_GBK"/>
          <w:b/>
          <w:bCs/>
          <w:sz w:val="28"/>
          <w:szCs w:val="28"/>
          <w:lang w:val="zh-TW"/>
        </w:rPr>
      </w:pPr>
      <w:r>
        <w:rPr>
          <w:rFonts w:hint="eastAsia" w:ascii="方正仿宋_GBK" w:hAnsi="方正仿宋_GBK" w:eastAsia="方正仿宋_GBK" w:cs="方正仿宋_GBK"/>
          <w:b/>
          <w:bCs/>
          <w:sz w:val="28"/>
          <w:szCs w:val="28"/>
          <w:lang w:val="zh-TW"/>
        </w:rPr>
        <w:t>五、废标条款</w:t>
      </w:r>
    </w:p>
    <w:p w14:paraId="09882D5C">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在招标中，有下列情形之一的，应予以废标：</w:t>
      </w:r>
    </w:p>
    <w:p w14:paraId="0A2119A6">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1、截止投标时间提交竞标文件的竞标人不足3家的；</w:t>
      </w:r>
    </w:p>
    <w:p w14:paraId="62DB9E12">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2、经评审小组评审后</w:t>
      </w:r>
      <w:r>
        <w:rPr>
          <w:rFonts w:hint="eastAsia" w:ascii="方正仿宋_GBK" w:hAnsi="方正仿宋_GBK" w:eastAsia="方正仿宋_GBK" w:cs="方正仿宋_GBK"/>
          <w:sz w:val="28"/>
          <w:szCs w:val="28"/>
          <w:lang w:val="en-US" w:eastAsia="zh-CN"/>
        </w:rPr>
        <w:t>有效</w:t>
      </w:r>
      <w:r>
        <w:rPr>
          <w:rFonts w:hint="eastAsia" w:ascii="方正仿宋_GBK" w:hAnsi="方正仿宋_GBK" w:eastAsia="方正仿宋_GBK" w:cs="方正仿宋_GBK"/>
          <w:sz w:val="28"/>
          <w:szCs w:val="28"/>
          <w:lang w:val="zh-TW" w:eastAsia="zh-TW"/>
        </w:rPr>
        <w:t>竞标人少于</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val="zh-TW" w:eastAsia="zh-TW"/>
        </w:rPr>
        <w:t>家的；</w:t>
      </w:r>
    </w:p>
    <w:p w14:paraId="0F57B107">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3、法律法规规定的其它情形。</w:t>
      </w:r>
    </w:p>
    <w:p w14:paraId="30AAC3C1">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4、因重大变故，招标任务取消的。</w:t>
      </w:r>
    </w:p>
    <w:p w14:paraId="306B8071">
      <w:pPr>
        <w:keepNext w:val="0"/>
        <w:keepLines w:val="0"/>
        <w:pageBreakBefore w:val="0"/>
        <w:kinsoku/>
        <w:wordWrap/>
        <w:overflowPunct/>
        <w:topLinePunct w:val="0"/>
        <w:autoSpaceDE/>
        <w:autoSpaceDN/>
        <w:bidi w:val="0"/>
        <w:snapToGrid/>
        <w:spacing w:line="500" w:lineRule="exact"/>
        <w:ind w:firstLine="560" w:firstLineChars="200"/>
        <w:jc w:val="left"/>
        <w:rPr>
          <w:rFonts w:hint="eastAsia" w:ascii="方正仿宋_GBK" w:hAnsi="方正仿宋_GBK" w:eastAsia="方正仿宋_GBK" w:cs="方正仿宋_GBK"/>
          <w:sz w:val="28"/>
          <w:szCs w:val="28"/>
          <w:lang w:val="zh-TW" w:eastAsia="zh-TW"/>
        </w:rPr>
      </w:pPr>
      <w:r>
        <w:rPr>
          <w:rFonts w:hint="eastAsia" w:ascii="方正仿宋_GBK" w:hAnsi="方正仿宋_GBK" w:eastAsia="方正仿宋_GBK" w:cs="方正仿宋_GBK"/>
          <w:sz w:val="28"/>
          <w:szCs w:val="28"/>
          <w:lang w:val="zh-TW" w:eastAsia="zh-TW"/>
        </w:rPr>
        <w:t>5、废标后，除招标任务取消情形外，应当重新组织招标。</w:t>
      </w:r>
    </w:p>
    <w:p w14:paraId="13A32FE5">
      <w:pPr>
        <w:snapToGrid w:val="0"/>
        <w:spacing w:line="360" w:lineRule="auto"/>
        <w:rPr>
          <w:rStyle w:val="9"/>
          <w:rFonts w:hint="eastAsia" w:ascii="方正仿宋_GBK" w:hAnsi="方正仿宋_GBK" w:eastAsia="方正仿宋_GBK" w:cs="方正仿宋_GBK"/>
          <w:color w:val="000000"/>
          <w:sz w:val="28"/>
          <w:lang w:eastAsia="zh-TW"/>
        </w:rPr>
      </w:pPr>
    </w:p>
    <w:p w14:paraId="3062FF39">
      <w:pPr>
        <w:spacing w:line="360" w:lineRule="auto"/>
        <w:jc w:val="left"/>
        <w:textAlignment w:val="auto"/>
        <w:rPr>
          <w:rStyle w:val="9"/>
          <w:rFonts w:hint="eastAsia" w:ascii="宋体" w:cs="宋体"/>
          <w:b/>
          <w:color w:val="000000"/>
          <w:kern w:val="0"/>
        </w:rPr>
      </w:pPr>
      <w:r>
        <w:rPr>
          <w:rStyle w:val="9"/>
          <w:rFonts w:hint="eastAsia" w:ascii="宋体" w:cs="宋体"/>
          <w:b/>
          <w:color w:val="000000"/>
          <w:kern w:val="0"/>
        </w:rPr>
        <w:br w:type="page"/>
      </w:r>
    </w:p>
    <w:p w14:paraId="35388E3C"/>
    <w:p w14:paraId="46922FC2">
      <w:pPr>
        <w:pStyle w:val="12"/>
        <w:snapToGrid w:val="0"/>
        <w:spacing w:line="360" w:lineRule="auto"/>
        <w:jc w:val="center"/>
        <w:rPr>
          <w:rStyle w:val="9"/>
          <w:rFonts w:ascii="宋体" w:cs="宋体"/>
          <w:color w:val="000000"/>
        </w:rPr>
      </w:pPr>
      <w:r>
        <w:rPr>
          <w:rStyle w:val="9"/>
          <w:rFonts w:hint="eastAsia" w:ascii="方正仿宋_GBK" w:hAnsi="方正仿宋_GBK" w:eastAsia="方正仿宋_GBK" w:cs="方正仿宋_GBK"/>
          <w:b w:val="0"/>
          <w:bCs/>
          <w:color w:val="000000"/>
          <w:kern w:val="0"/>
          <w:sz w:val="48"/>
          <w:szCs w:val="48"/>
        </w:rPr>
        <w:t>第</w:t>
      </w:r>
      <w:r>
        <w:rPr>
          <w:rStyle w:val="9"/>
          <w:rFonts w:hint="eastAsia" w:ascii="方正仿宋_GBK" w:hAnsi="方正仿宋_GBK" w:eastAsia="方正仿宋_GBK" w:cs="方正仿宋_GBK"/>
          <w:b w:val="0"/>
          <w:bCs/>
          <w:color w:val="000000"/>
          <w:kern w:val="0"/>
          <w:sz w:val="48"/>
          <w:szCs w:val="48"/>
          <w:lang w:val="en-US"/>
        </w:rPr>
        <w:t>四</w:t>
      </w:r>
      <w:r>
        <w:rPr>
          <w:rStyle w:val="9"/>
          <w:rFonts w:hint="eastAsia" w:ascii="方正仿宋_GBK" w:hAnsi="方正仿宋_GBK" w:eastAsia="方正仿宋_GBK" w:cs="方正仿宋_GBK"/>
          <w:b w:val="0"/>
          <w:bCs/>
          <w:color w:val="000000"/>
          <w:kern w:val="0"/>
          <w:sz w:val="48"/>
          <w:szCs w:val="48"/>
        </w:rPr>
        <w:t>章 工程量清单</w:t>
      </w:r>
    </w:p>
    <w:p w14:paraId="25257DDE">
      <w:pPr>
        <w:snapToGrid w:val="0"/>
        <w:spacing w:line="360" w:lineRule="auto"/>
        <w:jc w:val="center"/>
        <w:rPr>
          <w:rStyle w:val="9"/>
          <w:rFonts w:hint="eastAsia" w:ascii="方正仿宋_GBK" w:hAnsi="方正仿宋_GBK" w:eastAsia="方正仿宋_GBK" w:cs="方正仿宋_GBK"/>
          <w:kern w:val="0"/>
          <w:sz w:val="24"/>
          <w:szCs w:val="24"/>
          <w:u w:val="single" w:color="000000"/>
        </w:rPr>
      </w:pPr>
      <w:r>
        <w:rPr>
          <w:rStyle w:val="9"/>
          <w:rFonts w:hint="eastAsia" w:ascii="方正仿宋_GBK" w:hAnsi="方正仿宋_GBK" w:eastAsia="方正仿宋_GBK" w:cs="方正仿宋_GBK"/>
          <w:color w:val="000000"/>
          <w:sz w:val="24"/>
          <w:szCs w:val="24"/>
        </w:rPr>
        <w:t>工程量清单详见</w:t>
      </w:r>
      <w:r>
        <w:rPr>
          <w:rStyle w:val="9"/>
          <w:rFonts w:hint="eastAsia" w:ascii="方正仿宋_GBK" w:hAnsi="方正仿宋_GBK" w:eastAsia="方正仿宋_GBK" w:cs="方正仿宋_GBK"/>
          <w:kern w:val="0"/>
          <w:sz w:val="24"/>
          <w:szCs w:val="24"/>
          <w:u w:val="single" w:color="000000"/>
        </w:rPr>
        <w:t>重庆市公共资源交易网（江津区）（https://www.cqggzy.com/jiangjinweb/）</w:t>
      </w:r>
    </w:p>
    <w:p w14:paraId="0050A7CD">
      <w:pPr>
        <w:snapToGrid w:val="0"/>
        <w:spacing w:line="360" w:lineRule="auto"/>
        <w:jc w:val="center"/>
        <w:rPr>
          <w:rStyle w:val="9"/>
          <w:rFonts w:hint="eastAsia" w:ascii="方正仿宋_GBK" w:hAnsi="方正仿宋_GBK" w:eastAsia="方正仿宋_GBK" w:cs="方正仿宋_GBK"/>
          <w:kern w:val="0"/>
          <w:sz w:val="24"/>
          <w:szCs w:val="24"/>
          <w:u w:val="single" w:color="000000"/>
        </w:rPr>
      </w:pPr>
      <w:r>
        <w:rPr>
          <w:rStyle w:val="9"/>
          <w:rFonts w:hint="eastAsia" w:ascii="方正仿宋_GBK" w:hAnsi="方正仿宋_GBK" w:eastAsia="方正仿宋_GBK" w:cs="方正仿宋_GBK"/>
          <w:kern w:val="0"/>
          <w:sz w:val="24"/>
          <w:szCs w:val="24"/>
          <w:u w:val="single" w:color="000000"/>
        </w:rPr>
        <w:t>重庆市江津区华信资产经营（集团）有限公司网站http://www.cqjjhxjt.com</w:t>
      </w:r>
    </w:p>
    <w:p w14:paraId="3B77A045">
      <w:pPr>
        <w:snapToGrid w:val="0"/>
        <w:spacing w:line="360" w:lineRule="auto"/>
        <w:jc w:val="center"/>
        <w:rPr>
          <w:rStyle w:val="9"/>
          <w:rFonts w:hint="eastAsia" w:ascii="方正仿宋_GBK" w:hAnsi="方正仿宋_GBK" w:eastAsia="方正仿宋_GBK" w:cs="方正仿宋_GBK"/>
          <w:kern w:val="0"/>
          <w:sz w:val="24"/>
          <w:szCs w:val="24"/>
          <w:u w:val="single" w:color="000000"/>
        </w:rPr>
      </w:pPr>
      <w:r>
        <w:rPr>
          <w:rStyle w:val="9"/>
          <w:rFonts w:hint="eastAsia" w:ascii="方正仿宋_GBK" w:hAnsi="方正仿宋_GBK" w:eastAsia="方正仿宋_GBK" w:cs="方正仿宋_GBK"/>
          <w:kern w:val="0"/>
          <w:sz w:val="24"/>
          <w:szCs w:val="24"/>
          <w:u w:val="single" w:color="000000"/>
          <w:lang w:val="en-US"/>
        </w:rPr>
        <w:t>重庆茂川环保科技开发有限公司网站</w:t>
      </w:r>
      <w:r>
        <w:rPr>
          <w:rStyle w:val="9"/>
          <w:rFonts w:hint="eastAsia" w:ascii="方正仿宋_GBK" w:hAnsi="方正仿宋_GBK" w:eastAsia="方正仿宋_GBK" w:cs="方正仿宋_GBK"/>
          <w:kern w:val="0"/>
          <w:sz w:val="24"/>
          <w:szCs w:val="24"/>
          <w:u w:val="single" w:color="000000"/>
        </w:rPr>
        <w:t>http://cqmchb.cn/</w:t>
      </w:r>
    </w:p>
    <w:p w14:paraId="5C12EA27">
      <w:pPr>
        <w:snapToGrid w:val="0"/>
        <w:spacing w:line="360" w:lineRule="auto"/>
        <w:jc w:val="center"/>
        <w:rPr>
          <w:rStyle w:val="9"/>
          <w:rFonts w:hint="eastAsia" w:ascii="方正仿宋_GBK" w:hAnsi="方正仿宋_GBK" w:eastAsia="方正仿宋_GBK" w:cs="方正仿宋_GBK"/>
          <w:color w:val="000000"/>
          <w:sz w:val="24"/>
          <w:szCs w:val="24"/>
        </w:rPr>
      </w:pPr>
      <w:r>
        <w:rPr>
          <w:rStyle w:val="9"/>
          <w:rFonts w:hint="eastAsia" w:ascii="方正仿宋_GBK" w:hAnsi="方正仿宋_GBK" w:eastAsia="方正仿宋_GBK" w:cs="方正仿宋_GBK"/>
          <w:color w:val="000000"/>
          <w:sz w:val="24"/>
          <w:szCs w:val="24"/>
        </w:rPr>
        <w:t>下载</w:t>
      </w:r>
    </w:p>
    <w:p w14:paraId="5D3782B0">
      <w:pPr>
        <w:snapToGrid w:val="0"/>
        <w:spacing w:line="360" w:lineRule="auto"/>
        <w:rPr>
          <w:rStyle w:val="9"/>
          <w:rFonts w:ascii="宋体" w:cs="宋体"/>
          <w:color w:val="000000"/>
        </w:rPr>
      </w:pPr>
    </w:p>
    <w:p w14:paraId="6D0CAB77">
      <w:pPr>
        <w:spacing w:line="360" w:lineRule="auto"/>
        <w:rPr>
          <w:rStyle w:val="9"/>
          <w:rFonts w:ascii="宋体" w:cs="宋体"/>
          <w:color w:val="000000"/>
          <w:sz w:val="48"/>
          <w:szCs w:val="48"/>
        </w:rPr>
      </w:pPr>
    </w:p>
    <w:p w14:paraId="6FC40508">
      <w:pPr>
        <w:pStyle w:val="2"/>
        <w:rPr>
          <w:rStyle w:val="9"/>
          <w:rFonts w:ascii="宋体" w:cs="宋体"/>
          <w:color w:val="000000"/>
          <w:sz w:val="48"/>
          <w:szCs w:val="48"/>
        </w:rPr>
      </w:pPr>
    </w:p>
    <w:p w14:paraId="73E4A0CD">
      <w:pPr>
        <w:rPr>
          <w:rStyle w:val="9"/>
          <w:rFonts w:ascii="宋体" w:cs="宋体"/>
          <w:color w:val="000000"/>
          <w:sz w:val="48"/>
          <w:szCs w:val="48"/>
        </w:rPr>
      </w:pPr>
    </w:p>
    <w:p w14:paraId="45A29D68">
      <w:pPr>
        <w:pStyle w:val="2"/>
        <w:rPr>
          <w:rStyle w:val="9"/>
          <w:rFonts w:ascii="宋体" w:cs="宋体"/>
          <w:color w:val="000000"/>
          <w:sz w:val="48"/>
          <w:szCs w:val="48"/>
        </w:rPr>
      </w:pPr>
    </w:p>
    <w:p w14:paraId="620F520D">
      <w:pPr>
        <w:rPr>
          <w:rStyle w:val="9"/>
          <w:rFonts w:ascii="宋体" w:cs="宋体"/>
          <w:color w:val="000000"/>
          <w:sz w:val="48"/>
          <w:szCs w:val="48"/>
        </w:rPr>
      </w:pPr>
    </w:p>
    <w:p w14:paraId="7504FC0E">
      <w:pPr>
        <w:pStyle w:val="2"/>
      </w:pPr>
    </w:p>
    <w:p w14:paraId="5DB24C86"/>
    <w:p w14:paraId="51593197">
      <w:pPr>
        <w:pStyle w:val="2"/>
      </w:pPr>
    </w:p>
    <w:p w14:paraId="25B2917C"/>
    <w:p w14:paraId="36DFD81E">
      <w:pPr>
        <w:pStyle w:val="2"/>
      </w:pPr>
    </w:p>
    <w:p w14:paraId="6F5B3C07"/>
    <w:p w14:paraId="783E12A7">
      <w:pPr>
        <w:pStyle w:val="2"/>
      </w:pPr>
    </w:p>
    <w:p w14:paraId="3F7CA43C"/>
    <w:p w14:paraId="02AA99D4">
      <w:pPr>
        <w:pStyle w:val="2"/>
      </w:pPr>
    </w:p>
    <w:p w14:paraId="15DFD97A"/>
    <w:p w14:paraId="26169EF3">
      <w:pPr>
        <w:pStyle w:val="2"/>
      </w:pPr>
    </w:p>
    <w:p w14:paraId="6FB853DB"/>
    <w:p w14:paraId="0F43C4E8">
      <w:pPr>
        <w:pStyle w:val="2"/>
      </w:pPr>
    </w:p>
    <w:p w14:paraId="0CF41743"/>
    <w:p w14:paraId="25849D21">
      <w:pPr>
        <w:pStyle w:val="2"/>
      </w:pPr>
    </w:p>
    <w:p w14:paraId="48F2B877"/>
    <w:p w14:paraId="6B5DEACD">
      <w:pPr>
        <w:pStyle w:val="2"/>
      </w:pPr>
    </w:p>
    <w:p w14:paraId="2E711B4F">
      <w:pPr>
        <w:pStyle w:val="3"/>
        <w:numPr>
          <w:ilvl w:val="0"/>
          <w:numId w:val="0"/>
        </w:numPr>
        <w:spacing w:line="360" w:lineRule="auto"/>
        <w:ind w:leftChars="0" w:firstLine="440" w:firstLineChars="100"/>
        <w:jc w:val="center"/>
        <w:rPr>
          <w:rFonts w:hint="eastAsia" w:ascii="宋体" w:hAnsi="宋体" w:eastAsia="宋体" w:cs="宋体"/>
          <w:b/>
          <w:bCs w:val="0"/>
          <w:color w:val="auto"/>
          <w:highlight w:val="none"/>
          <w:lang w:eastAsia="zh-CN"/>
        </w:rPr>
      </w:pPr>
      <w:r>
        <w:rPr>
          <w:rFonts w:hint="eastAsia" w:ascii="宋体" w:hAnsi="宋体" w:eastAsia="宋体" w:cs="宋体"/>
          <w:b w:val="0"/>
          <w:bCs/>
          <w:color w:val="auto"/>
          <w:highlight w:val="none"/>
          <w:lang w:val="en-US" w:eastAsia="zh-CN"/>
        </w:rPr>
        <w:t>第五章</w:t>
      </w:r>
      <w:r>
        <w:rPr>
          <w:rFonts w:hint="eastAsia" w:ascii="宋体" w:hAnsi="宋体" w:eastAsia="宋体" w:cs="宋体"/>
          <w:b w:val="0"/>
          <w:bCs/>
          <w:color w:val="auto"/>
          <w:highlight w:val="none"/>
          <w:lang w:eastAsia="zh-CN"/>
        </w:rPr>
        <w:t xml:space="preserve"> 投标文件格式</w:t>
      </w:r>
      <w:bookmarkStart w:id="0" w:name="_Toc224103493"/>
    </w:p>
    <w:p w14:paraId="4A7DC799">
      <w:pPr>
        <w:snapToGrid w:val="0"/>
        <w:spacing w:line="440" w:lineRule="exact"/>
        <w:jc w:val="left"/>
        <w:rPr>
          <w:rStyle w:val="9"/>
          <w:rFonts w:hint="eastAsia" w:ascii="方正仿宋_GBK" w:hAnsi="方正仿宋_GBK" w:eastAsia="方正仿宋_GBK" w:cs="方正仿宋_GBK"/>
          <w:b/>
          <w:bCs/>
          <w:color w:val="000000"/>
          <w:kern w:val="0"/>
          <w:sz w:val="24"/>
          <w:szCs w:val="24"/>
          <w:highlight w:val="none"/>
          <w:lang w:val="en-US" w:eastAsia="zh-CN"/>
        </w:rPr>
      </w:pPr>
      <w:r>
        <w:rPr>
          <w:rFonts w:hint="eastAsia" w:ascii="方正仿宋_GBK" w:hAnsi="方正仿宋_GBK" w:eastAsia="方正仿宋_GBK" w:cs="方正仿宋_GBK"/>
          <w:sz w:val="24"/>
          <w:szCs w:val="24"/>
          <w:lang w:val="en-US" w:eastAsia="zh-CN"/>
        </w:rPr>
        <w:t xml:space="preserve">                           </w:t>
      </w:r>
      <w:bookmarkEnd w:id="0"/>
    </w:p>
    <w:p w14:paraId="0A0C8A9A">
      <w:pPr>
        <w:tabs>
          <w:tab w:val="left" w:pos="5555"/>
          <w:tab w:val="left" w:pos="5940"/>
        </w:tabs>
        <w:autoSpaceDE w:val="0"/>
        <w:autoSpaceDN w:val="0"/>
        <w:adjustRightInd w:val="0"/>
        <w:snapToGrid w:val="0"/>
        <w:spacing w:line="360" w:lineRule="auto"/>
        <w:ind w:firstLine="1556" w:firstLineChars="646"/>
        <w:jc w:val="left"/>
        <w:rPr>
          <w:rFonts w:hint="eastAsia" w:ascii="方正仿宋_GBK" w:hAnsi="方正仿宋_GBK" w:eastAsia="方正仿宋_GBK" w:cs="方正仿宋_GBK"/>
          <w:b/>
          <w:color w:val="auto"/>
          <w:kern w:val="0"/>
          <w:sz w:val="24"/>
          <w:szCs w:val="24"/>
          <w:highlight w:val="none"/>
          <w:u w:val="single"/>
          <w:lang w:bidi="ar-SA"/>
        </w:rPr>
      </w:pPr>
    </w:p>
    <w:p w14:paraId="605483D0">
      <w:pPr>
        <w:tabs>
          <w:tab w:val="left" w:pos="5555"/>
          <w:tab w:val="left" w:pos="5940"/>
        </w:tabs>
        <w:autoSpaceDE w:val="0"/>
        <w:autoSpaceDN w:val="0"/>
        <w:adjustRightInd w:val="0"/>
        <w:snapToGrid w:val="0"/>
        <w:spacing w:line="360" w:lineRule="auto"/>
        <w:ind w:firstLine="1816" w:firstLineChars="646"/>
        <w:jc w:val="left"/>
        <w:rPr>
          <w:rFonts w:hint="eastAsia" w:ascii="宋体" w:hAnsi="宋体" w:eastAsia="宋体" w:cs="宋体"/>
          <w:b/>
          <w:color w:val="auto"/>
          <w:kern w:val="0"/>
          <w:sz w:val="28"/>
          <w:szCs w:val="28"/>
          <w:highlight w:val="none"/>
          <w:u w:val="single"/>
          <w:lang w:bidi="ar-SA"/>
        </w:rPr>
      </w:pPr>
    </w:p>
    <w:p w14:paraId="37BFCDD1">
      <w:pPr>
        <w:tabs>
          <w:tab w:val="left" w:pos="5555"/>
          <w:tab w:val="left" w:pos="5940"/>
        </w:tabs>
        <w:autoSpaceDE w:val="0"/>
        <w:autoSpaceDN w:val="0"/>
        <w:adjustRightInd w:val="0"/>
        <w:snapToGrid w:val="0"/>
        <w:spacing w:line="360" w:lineRule="auto"/>
        <w:ind w:firstLine="1816" w:firstLineChars="646"/>
        <w:jc w:val="left"/>
        <w:rPr>
          <w:rFonts w:hint="eastAsia" w:ascii="宋体" w:hAnsi="宋体" w:eastAsia="宋体" w:cs="宋体"/>
          <w:b/>
          <w:color w:val="auto"/>
          <w:kern w:val="0"/>
          <w:sz w:val="28"/>
          <w:szCs w:val="28"/>
          <w:highlight w:val="none"/>
          <w:u w:val="single"/>
          <w:lang w:bidi="ar-SA"/>
        </w:rPr>
      </w:pPr>
    </w:p>
    <w:p w14:paraId="0C0EE11E">
      <w:pPr>
        <w:tabs>
          <w:tab w:val="left" w:pos="5555"/>
          <w:tab w:val="left" w:pos="5940"/>
        </w:tabs>
        <w:autoSpaceDE w:val="0"/>
        <w:autoSpaceDN w:val="0"/>
        <w:adjustRightInd w:val="0"/>
        <w:snapToGrid w:val="0"/>
        <w:spacing w:line="360" w:lineRule="auto"/>
        <w:ind w:firstLine="1816" w:firstLineChars="646"/>
        <w:jc w:val="left"/>
        <w:rPr>
          <w:rFonts w:hint="eastAsia" w:ascii="宋体" w:hAnsi="宋体" w:eastAsia="宋体" w:cs="宋体"/>
          <w:b/>
          <w:color w:val="auto"/>
          <w:kern w:val="0"/>
          <w:sz w:val="28"/>
          <w:szCs w:val="28"/>
          <w:highlight w:val="none"/>
          <w:u w:val="single"/>
          <w:lang w:bidi="ar-SA"/>
        </w:rPr>
      </w:pPr>
    </w:p>
    <w:p w14:paraId="5998F3A3">
      <w:pPr>
        <w:tabs>
          <w:tab w:val="left" w:pos="5555"/>
          <w:tab w:val="left" w:pos="5940"/>
        </w:tabs>
        <w:autoSpaceDE w:val="0"/>
        <w:autoSpaceDN w:val="0"/>
        <w:adjustRightInd w:val="0"/>
        <w:snapToGrid w:val="0"/>
        <w:spacing w:line="360" w:lineRule="auto"/>
        <w:ind w:firstLine="1816" w:firstLineChars="646"/>
        <w:jc w:val="left"/>
        <w:rPr>
          <w:rFonts w:hint="eastAsia" w:ascii="宋体" w:hAnsi="宋体" w:eastAsia="宋体" w:cs="宋体"/>
          <w:b/>
          <w:color w:val="auto"/>
          <w:kern w:val="0"/>
          <w:sz w:val="28"/>
          <w:szCs w:val="28"/>
          <w:highlight w:val="none"/>
          <w:u w:val="single"/>
          <w:lang w:bidi="ar-SA"/>
        </w:rPr>
      </w:pPr>
    </w:p>
    <w:p w14:paraId="1F993BFE">
      <w:pPr>
        <w:tabs>
          <w:tab w:val="left" w:pos="5555"/>
          <w:tab w:val="left" w:pos="5940"/>
        </w:tabs>
        <w:autoSpaceDE w:val="0"/>
        <w:autoSpaceDN w:val="0"/>
        <w:adjustRightInd w:val="0"/>
        <w:snapToGrid w:val="0"/>
        <w:spacing w:line="360" w:lineRule="auto"/>
        <w:ind w:firstLine="1816" w:firstLineChars="646"/>
        <w:jc w:val="left"/>
        <w:rPr>
          <w:rFonts w:hint="eastAsia" w:ascii="宋体" w:hAnsi="宋体" w:eastAsia="宋体" w:cs="宋体"/>
          <w:b/>
          <w:color w:val="auto"/>
          <w:kern w:val="0"/>
          <w:sz w:val="28"/>
          <w:szCs w:val="28"/>
          <w:highlight w:val="none"/>
          <w:u w:val="single"/>
          <w:lang w:bidi="ar-SA"/>
        </w:rPr>
      </w:pPr>
    </w:p>
    <w:p w14:paraId="042B8F5E">
      <w:pPr>
        <w:pStyle w:val="2"/>
        <w:rPr>
          <w:rFonts w:hint="eastAsia" w:ascii="宋体" w:hAnsi="宋体" w:eastAsia="宋体" w:cs="宋体"/>
          <w:b/>
          <w:color w:val="auto"/>
          <w:kern w:val="0"/>
          <w:sz w:val="28"/>
          <w:szCs w:val="28"/>
          <w:highlight w:val="none"/>
          <w:u w:val="single"/>
          <w:lang w:bidi="ar-SA"/>
        </w:rPr>
      </w:pPr>
    </w:p>
    <w:p w14:paraId="1EB3DD87">
      <w:pPr>
        <w:rPr>
          <w:rFonts w:hint="eastAsia" w:ascii="宋体" w:hAnsi="宋体" w:eastAsia="宋体" w:cs="宋体"/>
          <w:b/>
          <w:color w:val="auto"/>
          <w:kern w:val="0"/>
          <w:sz w:val="28"/>
          <w:szCs w:val="28"/>
          <w:highlight w:val="none"/>
          <w:u w:val="single"/>
          <w:lang w:bidi="ar-SA"/>
        </w:rPr>
      </w:pPr>
    </w:p>
    <w:p w14:paraId="1A75B45C">
      <w:pPr>
        <w:pStyle w:val="2"/>
        <w:rPr>
          <w:rFonts w:hint="eastAsia" w:ascii="宋体" w:hAnsi="宋体" w:eastAsia="宋体" w:cs="宋体"/>
          <w:b/>
          <w:color w:val="auto"/>
          <w:kern w:val="0"/>
          <w:sz w:val="28"/>
          <w:szCs w:val="28"/>
          <w:highlight w:val="none"/>
          <w:u w:val="single"/>
          <w:lang w:bidi="ar-SA"/>
        </w:rPr>
      </w:pPr>
    </w:p>
    <w:p w14:paraId="26340163">
      <w:pPr>
        <w:rPr>
          <w:rFonts w:hint="eastAsia" w:ascii="宋体" w:hAnsi="宋体" w:eastAsia="宋体" w:cs="宋体"/>
          <w:b/>
          <w:color w:val="auto"/>
          <w:kern w:val="0"/>
          <w:sz w:val="28"/>
          <w:szCs w:val="28"/>
          <w:highlight w:val="none"/>
          <w:u w:val="single"/>
          <w:lang w:bidi="ar-SA"/>
        </w:rPr>
      </w:pPr>
    </w:p>
    <w:p w14:paraId="0044F6E6">
      <w:pPr>
        <w:pStyle w:val="2"/>
        <w:rPr>
          <w:rFonts w:hint="eastAsia" w:ascii="宋体" w:hAnsi="宋体" w:eastAsia="宋体" w:cs="宋体"/>
          <w:b/>
          <w:color w:val="auto"/>
          <w:kern w:val="0"/>
          <w:sz w:val="28"/>
          <w:szCs w:val="28"/>
          <w:highlight w:val="none"/>
          <w:u w:val="single"/>
          <w:lang w:bidi="ar-SA"/>
        </w:rPr>
      </w:pPr>
    </w:p>
    <w:p w14:paraId="5A12E8C2">
      <w:pPr>
        <w:rPr>
          <w:rFonts w:hint="eastAsia" w:ascii="宋体" w:hAnsi="宋体" w:eastAsia="宋体" w:cs="宋体"/>
          <w:b/>
          <w:color w:val="auto"/>
          <w:kern w:val="0"/>
          <w:sz w:val="28"/>
          <w:szCs w:val="28"/>
          <w:highlight w:val="none"/>
          <w:u w:val="single"/>
          <w:lang w:bidi="ar-SA"/>
        </w:rPr>
      </w:pPr>
    </w:p>
    <w:p w14:paraId="69DC4D08">
      <w:pPr>
        <w:pStyle w:val="2"/>
        <w:rPr>
          <w:rFonts w:hint="eastAsia" w:ascii="宋体" w:hAnsi="宋体" w:eastAsia="宋体" w:cs="宋体"/>
          <w:b/>
          <w:color w:val="auto"/>
          <w:kern w:val="0"/>
          <w:sz w:val="28"/>
          <w:szCs w:val="28"/>
          <w:highlight w:val="none"/>
          <w:u w:val="single"/>
          <w:lang w:bidi="ar-SA"/>
        </w:rPr>
      </w:pPr>
    </w:p>
    <w:p w14:paraId="3BB12C19">
      <w:pPr>
        <w:rPr>
          <w:rFonts w:hint="eastAsia" w:ascii="宋体" w:hAnsi="宋体" w:eastAsia="宋体" w:cs="宋体"/>
          <w:b/>
          <w:color w:val="auto"/>
          <w:kern w:val="0"/>
          <w:sz w:val="28"/>
          <w:szCs w:val="28"/>
          <w:highlight w:val="none"/>
          <w:u w:val="single"/>
          <w:lang w:bidi="ar-SA"/>
        </w:rPr>
      </w:pPr>
    </w:p>
    <w:p w14:paraId="4D28EC16">
      <w:pPr>
        <w:pStyle w:val="2"/>
        <w:rPr>
          <w:rFonts w:hint="eastAsia"/>
        </w:rPr>
      </w:pPr>
    </w:p>
    <w:p w14:paraId="42818FA2">
      <w:pPr>
        <w:pStyle w:val="2"/>
        <w:rPr>
          <w:rFonts w:hint="eastAsia"/>
        </w:rPr>
      </w:pPr>
    </w:p>
    <w:p w14:paraId="36E8FB3F">
      <w:pPr>
        <w:rPr>
          <w:rFonts w:hint="eastAsia" w:ascii="宋体" w:hAnsi="宋体" w:eastAsia="宋体" w:cs="宋体"/>
          <w:b/>
          <w:color w:val="auto"/>
          <w:kern w:val="0"/>
          <w:sz w:val="28"/>
          <w:szCs w:val="28"/>
          <w:highlight w:val="none"/>
          <w:u w:val="single"/>
          <w:lang w:bidi="ar-SA"/>
        </w:rPr>
      </w:pPr>
    </w:p>
    <w:p w14:paraId="1E611214">
      <w:pPr>
        <w:pStyle w:val="2"/>
        <w:rPr>
          <w:rFonts w:hint="eastAsia" w:ascii="宋体" w:hAnsi="宋体" w:eastAsia="宋体" w:cs="宋体"/>
          <w:b/>
          <w:color w:val="auto"/>
          <w:kern w:val="0"/>
          <w:sz w:val="28"/>
          <w:szCs w:val="28"/>
          <w:highlight w:val="none"/>
          <w:u w:val="single"/>
          <w:lang w:bidi="ar-SA"/>
        </w:rPr>
      </w:pPr>
    </w:p>
    <w:p w14:paraId="0BDB86DF">
      <w:pPr>
        <w:rPr>
          <w:rFonts w:hint="eastAsia" w:ascii="宋体" w:hAnsi="宋体" w:eastAsia="宋体" w:cs="宋体"/>
          <w:b/>
          <w:color w:val="auto"/>
          <w:kern w:val="0"/>
          <w:sz w:val="28"/>
          <w:szCs w:val="28"/>
          <w:highlight w:val="none"/>
          <w:u w:val="single"/>
          <w:lang w:bidi="ar-SA"/>
        </w:rPr>
      </w:pPr>
    </w:p>
    <w:p w14:paraId="46807865">
      <w:pPr>
        <w:pStyle w:val="2"/>
        <w:rPr>
          <w:rFonts w:hint="eastAsia"/>
        </w:rPr>
      </w:pPr>
    </w:p>
    <w:p w14:paraId="24621A08">
      <w:pPr>
        <w:tabs>
          <w:tab w:val="left" w:pos="5555"/>
          <w:tab w:val="left" w:pos="5940"/>
        </w:tabs>
        <w:autoSpaceDE w:val="0"/>
        <w:autoSpaceDN w:val="0"/>
        <w:adjustRightInd w:val="0"/>
        <w:snapToGrid w:val="0"/>
        <w:spacing w:line="360" w:lineRule="auto"/>
        <w:ind w:firstLine="1816" w:firstLineChars="646"/>
        <w:jc w:val="left"/>
        <w:rPr>
          <w:rFonts w:hint="eastAsia" w:ascii="宋体" w:hAnsi="宋体" w:eastAsia="宋体" w:cs="宋体"/>
          <w:b/>
          <w:color w:val="auto"/>
          <w:kern w:val="0"/>
          <w:sz w:val="28"/>
          <w:szCs w:val="28"/>
          <w:highlight w:val="none"/>
          <w:u w:val="single"/>
          <w:lang w:bidi="ar-SA"/>
        </w:rPr>
      </w:pPr>
    </w:p>
    <w:p w14:paraId="7EABF605">
      <w:pPr>
        <w:tabs>
          <w:tab w:val="left" w:pos="5555"/>
          <w:tab w:val="left" w:pos="5940"/>
        </w:tabs>
        <w:autoSpaceDE w:val="0"/>
        <w:autoSpaceDN w:val="0"/>
        <w:adjustRightInd w:val="0"/>
        <w:snapToGrid w:val="0"/>
        <w:spacing w:line="360" w:lineRule="auto"/>
        <w:ind w:firstLine="1816" w:firstLineChars="646"/>
        <w:jc w:val="left"/>
        <w:rPr>
          <w:rFonts w:hint="eastAsia" w:ascii="宋体" w:hAnsi="宋体" w:eastAsia="宋体" w:cs="宋体"/>
          <w:b/>
          <w:color w:val="auto"/>
          <w:kern w:val="0"/>
          <w:sz w:val="28"/>
          <w:szCs w:val="28"/>
          <w:highlight w:val="none"/>
          <w:lang w:bidi="ar-SA"/>
        </w:rPr>
      </w:pPr>
      <w:r>
        <w:rPr>
          <w:rFonts w:hint="eastAsia" w:ascii="宋体" w:hAnsi="宋体" w:eastAsia="宋体" w:cs="宋体"/>
          <w:b/>
          <w:color w:val="auto"/>
          <w:kern w:val="0"/>
          <w:sz w:val="28"/>
          <w:szCs w:val="28"/>
          <w:highlight w:val="none"/>
          <w:u w:val="single"/>
          <w:lang w:bidi="ar-SA"/>
        </w:rPr>
        <w:tab/>
      </w:r>
      <w:r>
        <w:rPr>
          <w:rFonts w:hint="eastAsia" w:ascii="宋体" w:hAnsi="宋体" w:eastAsia="宋体" w:cs="宋体"/>
          <w:b/>
          <w:color w:val="auto"/>
          <w:w w:val="99"/>
          <w:kern w:val="0"/>
          <w:sz w:val="28"/>
          <w:szCs w:val="28"/>
          <w:highlight w:val="none"/>
          <w:lang w:bidi="ar-SA"/>
        </w:rPr>
        <w:t>（项目名称</w:t>
      </w:r>
      <w:r>
        <w:rPr>
          <w:rFonts w:hint="eastAsia" w:ascii="宋体" w:hAnsi="宋体" w:eastAsia="宋体" w:cs="宋体"/>
          <w:b/>
          <w:color w:val="auto"/>
          <w:spacing w:val="1"/>
          <w:w w:val="99"/>
          <w:kern w:val="0"/>
          <w:sz w:val="28"/>
          <w:szCs w:val="28"/>
          <w:highlight w:val="none"/>
          <w:lang w:bidi="ar-SA"/>
        </w:rPr>
        <w:t>）</w:t>
      </w:r>
    </w:p>
    <w:p w14:paraId="182B2B18">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lang w:bidi="ar-SA"/>
        </w:rPr>
      </w:pPr>
    </w:p>
    <w:p w14:paraId="35172300">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lang w:bidi="ar-SA"/>
        </w:rPr>
      </w:pPr>
    </w:p>
    <w:p w14:paraId="2DFC8DEC">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lang w:bidi="ar-SA"/>
        </w:rPr>
      </w:pPr>
    </w:p>
    <w:p w14:paraId="2927A5E1">
      <w:pPr>
        <w:tabs>
          <w:tab w:val="left" w:pos="3600"/>
          <w:tab w:val="left" w:pos="4480"/>
          <w:tab w:val="left" w:pos="5360"/>
        </w:tabs>
        <w:autoSpaceDE w:val="0"/>
        <w:autoSpaceDN w:val="0"/>
        <w:adjustRightInd w:val="0"/>
        <w:snapToGrid w:val="0"/>
        <w:spacing w:line="360" w:lineRule="auto"/>
        <w:ind w:firstLine="0" w:firstLineChars="0"/>
        <w:jc w:val="center"/>
        <w:rPr>
          <w:rFonts w:hint="eastAsia" w:ascii="宋体" w:hAnsi="宋体" w:eastAsia="宋体" w:cs="宋体"/>
          <w:b/>
          <w:color w:val="auto"/>
          <w:kern w:val="0"/>
          <w:sz w:val="84"/>
          <w:szCs w:val="84"/>
          <w:highlight w:val="none"/>
          <w:lang w:bidi="ar-SA"/>
        </w:rPr>
      </w:pPr>
      <w:r>
        <w:rPr>
          <w:rFonts w:hint="eastAsia" w:ascii="宋体" w:hAnsi="宋体" w:eastAsia="宋体" w:cs="宋体"/>
          <w:b/>
          <w:color w:val="auto"/>
          <w:kern w:val="0"/>
          <w:sz w:val="84"/>
          <w:szCs w:val="84"/>
          <w:highlight w:val="none"/>
          <w:lang w:bidi="ar-SA"/>
        </w:rPr>
        <w:t>投</w:t>
      </w:r>
      <w:r>
        <w:rPr>
          <w:rFonts w:hint="eastAsia" w:ascii="宋体" w:hAnsi="宋体" w:eastAsia="宋体" w:cs="宋体"/>
          <w:b/>
          <w:color w:val="auto"/>
          <w:kern w:val="0"/>
          <w:sz w:val="84"/>
          <w:szCs w:val="84"/>
          <w:highlight w:val="none"/>
          <w:lang w:val="en-US" w:eastAsia="zh-CN" w:bidi="ar-SA"/>
        </w:rPr>
        <w:t xml:space="preserve"> </w:t>
      </w:r>
      <w:r>
        <w:rPr>
          <w:rFonts w:hint="eastAsia" w:ascii="宋体" w:hAnsi="宋体" w:eastAsia="宋体" w:cs="宋体"/>
          <w:b/>
          <w:color w:val="auto"/>
          <w:kern w:val="0"/>
          <w:sz w:val="84"/>
          <w:szCs w:val="84"/>
          <w:highlight w:val="none"/>
          <w:lang w:bidi="ar-SA"/>
        </w:rPr>
        <w:t>标</w:t>
      </w:r>
      <w:r>
        <w:rPr>
          <w:rFonts w:hint="eastAsia" w:ascii="宋体" w:hAnsi="宋体" w:eastAsia="宋体" w:cs="宋体"/>
          <w:b/>
          <w:color w:val="auto"/>
          <w:kern w:val="0"/>
          <w:sz w:val="84"/>
          <w:szCs w:val="84"/>
          <w:highlight w:val="none"/>
          <w:lang w:val="en-US" w:eastAsia="zh-CN" w:bidi="ar-SA"/>
        </w:rPr>
        <w:t xml:space="preserve"> </w:t>
      </w:r>
      <w:r>
        <w:rPr>
          <w:rFonts w:hint="eastAsia" w:ascii="宋体" w:hAnsi="宋体" w:eastAsia="宋体" w:cs="宋体"/>
          <w:b/>
          <w:color w:val="auto"/>
          <w:kern w:val="0"/>
          <w:sz w:val="84"/>
          <w:szCs w:val="84"/>
          <w:highlight w:val="none"/>
          <w:lang w:bidi="ar-SA"/>
        </w:rPr>
        <w:t>文</w:t>
      </w:r>
      <w:r>
        <w:rPr>
          <w:rFonts w:hint="eastAsia" w:ascii="宋体" w:hAnsi="宋体" w:eastAsia="宋体" w:cs="宋体"/>
          <w:b/>
          <w:color w:val="auto"/>
          <w:kern w:val="0"/>
          <w:sz w:val="84"/>
          <w:szCs w:val="84"/>
          <w:highlight w:val="none"/>
          <w:lang w:val="en-US" w:eastAsia="zh-CN" w:bidi="ar-SA"/>
        </w:rPr>
        <w:t xml:space="preserve"> </w:t>
      </w:r>
      <w:r>
        <w:rPr>
          <w:rFonts w:hint="eastAsia" w:ascii="宋体" w:hAnsi="宋体" w:eastAsia="宋体" w:cs="宋体"/>
          <w:b/>
          <w:color w:val="auto"/>
          <w:kern w:val="0"/>
          <w:sz w:val="84"/>
          <w:szCs w:val="84"/>
          <w:highlight w:val="none"/>
          <w:lang w:bidi="ar-SA"/>
        </w:rPr>
        <w:t>件</w:t>
      </w:r>
    </w:p>
    <w:p w14:paraId="65AFCFF4">
      <w:pPr>
        <w:autoSpaceDE w:val="0"/>
        <w:autoSpaceDN w:val="0"/>
        <w:adjustRightInd w:val="0"/>
        <w:snapToGrid w:val="0"/>
        <w:spacing w:line="360" w:lineRule="auto"/>
        <w:ind w:left="0" w:firstLine="0" w:firstLineChars="0"/>
        <w:jc w:val="left"/>
        <w:rPr>
          <w:rFonts w:hint="eastAsia" w:ascii="宋体" w:hAnsi="宋体" w:eastAsia="宋体" w:cs="宋体"/>
          <w:b/>
          <w:color w:val="auto"/>
          <w:kern w:val="0"/>
          <w:sz w:val="20"/>
          <w:szCs w:val="20"/>
          <w:highlight w:val="none"/>
          <w:lang w:bidi="ar-SA"/>
        </w:rPr>
      </w:pPr>
    </w:p>
    <w:p w14:paraId="545476CE">
      <w:pPr>
        <w:pStyle w:val="11"/>
        <w:rPr>
          <w:rFonts w:hint="eastAsia" w:ascii="宋体" w:hAnsi="宋体" w:eastAsia="宋体" w:cs="宋体"/>
          <w:b/>
          <w:color w:val="auto"/>
          <w:kern w:val="0"/>
          <w:sz w:val="20"/>
          <w:szCs w:val="20"/>
          <w:highlight w:val="none"/>
          <w:lang w:bidi="ar-SA"/>
        </w:rPr>
      </w:pPr>
    </w:p>
    <w:p w14:paraId="3DCF6F84">
      <w:pPr>
        <w:pStyle w:val="11"/>
        <w:rPr>
          <w:rFonts w:hint="eastAsia" w:ascii="宋体" w:hAnsi="宋体" w:eastAsia="宋体" w:cs="宋体"/>
          <w:b/>
          <w:color w:val="auto"/>
          <w:kern w:val="0"/>
          <w:sz w:val="20"/>
          <w:szCs w:val="20"/>
          <w:highlight w:val="none"/>
          <w:lang w:bidi="ar-SA"/>
        </w:rPr>
      </w:pPr>
    </w:p>
    <w:p w14:paraId="177C8D26">
      <w:pPr>
        <w:pStyle w:val="11"/>
        <w:rPr>
          <w:rFonts w:hint="eastAsia" w:ascii="宋体" w:hAnsi="宋体" w:eastAsia="宋体" w:cs="宋体"/>
          <w:b/>
          <w:color w:val="auto"/>
          <w:kern w:val="0"/>
          <w:sz w:val="20"/>
          <w:szCs w:val="20"/>
          <w:highlight w:val="none"/>
          <w:lang w:bidi="ar-SA"/>
        </w:rPr>
      </w:pPr>
    </w:p>
    <w:p w14:paraId="3E27B60C">
      <w:pPr>
        <w:pStyle w:val="11"/>
        <w:rPr>
          <w:rFonts w:hint="eastAsia" w:ascii="宋体" w:hAnsi="宋体" w:eastAsia="宋体" w:cs="宋体"/>
          <w:b/>
          <w:color w:val="auto"/>
          <w:kern w:val="0"/>
          <w:sz w:val="20"/>
          <w:szCs w:val="20"/>
          <w:highlight w:val="none"/>
          <w:lang w:bidi="ar-SA"/>
        </w:rPr>
      </w:pPr>
    </w:p>
    <w:p w14:paraId="58CB3996">
      <w:pPr>
        <w:pStyle w:val="11"/>
        <w:rPr>
          <w:rFonts w:hint="eastAsia" w:ascii="宋体" w:hAnsi="宋体" w:eastAsia="宋体" w:cs="宋体"/>
          <w:b/>
          <w:color w:val="auto"/>
          <w:kern w:val="0"/>
          <w:sz w:val="20"/>
          <w:szCs w:val="20"/>
          <w:highlight w:val="none"/>
          <w:lang w:bidi="ar-SA"/>
        </w:rPr>
      </w:pPr>
    </w:p>
    <w:p w14:paraId="30B7E4D5">
      <w:pPr>
        <w:pStyle w:val="11"/>
        <w:rPr>
          <w:rFonts w:hint="eastAsia" w:ascii="宋体" w:hAnsi="宋体" w:eastAsia="宋体" w:cs="宋体"/>
          <w:b/>
          <w:color w:val="auto"/>
          <w:kern w:val="0"/>
          <w:sz w:val="20"/>
          <w:szCs w:val="20"/>
          <w:highlight w:val="none"/>
          <w:lang w:bidi="ar-SA"/>
        </w:rPr>
      </w:pPr>
    </w:p>
    <w:p w14:paraId="27614652">
      <w:pPr>
        <w:pStyle w:val="11"/>
        <w:rPr>
          <w:rFonts w:hint="eastAsia" w:ascii="宋体" w:hAnsi="宋体" w:eastAsia="宋体" w:cs="宋体"/>
          <w:b/>
          <w:color w:val="auto"/>
          <w:kern w:val="0"/>
          <w:sz w:val="20"/>
          <w:szCs w:val="20"/>
          <w:highlight w:val="none"/>
          <w:lang w:bidi="ar-SA"/>
        </w:rPr>
      </w:pPr>
    </w:p>
    <w:p w14:paraId="57C608AA">
      <w:pPr>
        <w:pStyle w:val="11"/>
        <w:rPr>
          <w:rFonts w:hint="eastAsia" w:ascii="宋体" w:hAnsi="宋体" w:eastAsia="宋体" w:cs="宋体"/>
          <w:b/>
          <w:color w:val="auto"/>
          <w:kern w:val="0"/>
          <w:sz w:val="20"/>
          <w:szCs w:val="20"/>
          <w:highlight w:val="none"/>
          <w:lang w:bidi="ar-SA"/>
        </w:rPr>
      </w:pPr>
    </w:p>
    <w:p w14:paraId="70C213E0">
      <w:pPr>
        <w:pStyle w:val="11"/>
        <w:rPr>
          <w:rFonts w:hint="eastAsia" w:ascii="宋体" w:hAnsi="宋体" w:eastAsia="宋体" w:cs="宋体"/>
          <w:b/>
          <w:color w:val="auto"/>
          <w:kern w:val="0"/>
          <w:sz w:val="20"/>
          <w:szCs w:val="20"/>
          <w:highlight w:val="none"/>
          <w:lang w:bidi="ar-SA"/>
        </w:rPr>
      </w:pPr>
    </w:p>
    <w:p w14:paraId="13B501BE">
      <w:pPr>
        <w:pStyle w:val="11"/>
        <w:rPr>
          <w:rFonts w:hint="eastAsia" w:ascii="宋体" w:hAnsi="宋体" w:eastAsia="宋体" w:cs="宋体"/>
          <w:b/>
          <w:color w:val="auto"/>
          <w:kern w:val="0"/>
          <w:sz w:val="20"/>
          <w:szCs w:val="20"/>
          <w:highlight w:val="none"/>
          <w:lang w:bidi="ar-SA"/>
        </w:rPr>
      </w:pPr>
    </w:p>
    <w:p w14:paraId="75EA2541">
      <w:pPr>
        <w:pStyle w:val="11"/>
        <w:rPr>
          <w:rFonts w:hint="eastAsia" w:ascii="宋体" w:hAnsi="宋体" w:eastAsia="宋体" w:cs="宋体"/>
          <w:b/>
          <w:color w:val="auto"/>
          <w:kern w:val="0"/>
          <w:sz w:val="20"/>
          <w:szCs w:val="20"/>
          <w:highlight w:val="none"/>
          <w:lang w:bidi="ar-SA"/>
        </w:rPr>
      </w:pPr>
    </w:p>
    <w:p w14:paraId="1AFA423E">
      <w:pPr>
        <w:pStyle w:val="11"/>
        <w:rPr>
          <w:rFonts w:hint="eastAsia" w:ascii="宋体" w:hAnsi="宋体" w:eastAsia="宋体" w:cs="宋体"/>
          <w:b/>
          <w:color w:val="auto"/>
          <w:kern w:val="0"/>
          <w:sz w:val="20"/>
          <w:szCs w:val="20"/>
          <w:highlight w:val="none"/>
          <w:lang w:bidi="ar-SA"/>
        </w:rPr>
      </w:pPr>
    </w:p>
    <w:p w14:paraId="03EBC627">
      <w:pPr>
        <w:pStyle w:val="11"/>
        <w:rPr>
          <w:rFonts w:hint="eastAsia" w:ascii="宋体" w:hAnsi="宋体" w:eastAsia="宋体" w:cs="宋体"/>
          <w:b/>
          <w:color w:val="auto"/>
          <w:kern w:val="0"/>
          <w:sz w:val="20"/>
          <w:szCs w:val="20"/>
          <w:highlight w:val="none"/>
          <w:lang w:bidi="ar-SA"/>
        </w:rPr>
      </w:pPr>
    </w:p>
    <w:p w14:paraId="5EB3F5A0">
      <w:pPr>
        <w:pStyle w:val="11"/>
        <w:rPr>
          <w:rFonts w:hint="eastAsia" w:ascii="宋体" w:hAnsi="宋体" w:eastAsia="宋体" w:cs="宋体"/>
          <w:b/>
          <w:color w:val="auto"/>
          <w:kern w:val="0"/>
          <w:sz w:val="20"/>
          <w:szCs w:val="20"/>
          <w:highlight w:val="none"/>
          <w:lang w:bidi="ar-SA"/>
        </w:rPr>
      </w:pPr>
    </w:p>
    <w:p w14:paraId="161EDE77">
      <w:pPr>
        <w:pStyle w:val="11"/>
        <w:rPr>
          <w:rFonts w:hint="eastAsia" w:ascii="宋体" w:hAnsi="宋体" w:eastAsia="宋体" w:cs="宋体"/>
          <w:b/>
          <w:color w:val="auto"/>
          <w:kern w:val="0"/>
          <w:sz w:val="20"/>
          <w:szCs w:val="20"/>
          <w:highlight w:val="none"/>
          <w:lang w:bidi="ar-SA"/>
        </w:rPr>
      </w:pPr>
    </w:p>
    <w:p w14:paraId="2B23517B">
      <w:pPr>
        <w:pStyle w:val="11"/>
        <w:rPr>
          <w:rFonts w:hint="eastAsia" w:ascii="宋体" w:hAnsi="宋体" w:eastAsia="宋体" w:cs="宋体"/>
          <w:b/>
          <w:color w:val="auto"/>
          <w:kern w:val="0"/>
          <w:sz w:val="20"/>
          <w:szCs w:val="20"/>
          <w:highlight w:val="none"/>
          <w:lang w:bidi="ar-SA"/>
        </w:rPr>
      </w:pPr>
    </w:p>
    <w:p w14:paraId="19D7E3F3">
      <w:pPr>
        <w:pStyle w:val="11"/>
        <w:rPr>
          <w:rFonts w:hint="eastAsia" w:ascii="宋体" w:hAnsi="宋体" w:eastAsia="宋体" w:cs="宋体"/>
          <w:b/>
          <w:color w:val="auto"/>
          <w:kern w:val="0"/>
          <w:sz w:val="20"/>
          <w:szCs w:val="20"/>
          <w:highlight w:val="none"/>
          <w:lang w:bidi="ar-SA"/>
        </w:rPr>
      </w:pPr>
    </w:p>
    <w:p w14:paraId="08E63A6C">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lang w:bidi="ar-SA"/>
        </w:rPr>
      </w:pPr>
    </w:p>
    <w:p w14:paraId="06E1CFB7">
      <w:pPr>
        <w:tabs>
          <w:tab w:val="left" w:pos="6080"/>
          <w:tab w:val="left" w:pos="6640"/>
        </w:tabs>
        <w:autoSpaceDE w:val="0"/>
        <w:autoSpaceDN w:val="0"/>
        <w:adjustRightInd w:val="0"/>
        <w:snapToGrid w:val="0"/>
        <w:spacing w:line="480" w:lineRule="auto"/>
        <w:jc w:val="both"/>
        <w:rPr>
          <w:rFonts w:hint="eastAsia" w:ascii="宋体" w:hAnsi="宋体" w:eastAsia="宋体" w:cs="宋体"/>
          <w:b/>
          <w:color w:val="auto"/>
          <w:w w:val="99"/>
          <w:kern w:val="0"/>
          <w:sz w:val="28"/>
          <w:szCs w:val="28"/>
          <w:highlight w:val="none"/>
          <w:lang w:bidi="ar-SA"/>
        </w:rPr>
      </w:pPr>
      <w:r>
        <w:rPr>
          <w:rFonts w:hint="eastAsia" w:ascii="宋体" w:hAnsi="宋体" w:eastAsia="宋体" w:cs="宋体"/>
          <w:b/>
          <w:color w:val="auto"/>
          <w:w w:val="99"/>
          <w:kern w:val="0"/>
          <w:sz w:val="28"/>
          <w:szCs w:val="28"/>
          <w:highlight w:val="none"/>
          <w:lang w:bidi="ar-SA"/>
        </w:rPr>
        <w:t>投标人</w:t>
      </w:r>
      <w:r>
        <w:rPr>
          <w:rFonts w:hint="eastAsia" w:ascii="宋体" w:hAnsi="宋体" w:eastAsia="宋体" w:cs="宋体"/>
          <w:b/>
          <w:color w:val="auto"/>
          <w:spacing w:val="1"/>
          <w:w w:val="99"/>
          <w:kern w:val="0"/>
          <w:sz w:val="28"/>
          <w:szCs w:val="28"/>
          <w:highlight w:val="none"/>
          <w:lang w:bidi="ar-SA"/>
        </w:rPr>
        <w:t>：</w:t>
      </w:r>
      <w:r>
        <w:rPr>
          <w:rFonts w:hint="eastAsia" w:ascii="宋体" w:hAnsi="宋体" w:eastAsia="宋体" w:cs="宋体"/>
          <w:b/>
          <w:color w:val="auto"/>
          <w:w w:val="198"/>
          <w:kern w:val="0"/>
          <w:sz w:val="28"/>
          <w:szCs w:val="28"/>
          <w:highlight w:val="none"/>
          <w:u w:val="single"/>
          <w:lang w:bidi="ar-SA"/>
        </w:rPr>
        <w:t>　　　　　　</w:t>
      </w:r>
      <w:r>
        <w:rPr>
          <w:rFonts w:hint="eastAsia" w:ascii="宋体" w:hAnsi="宋体" w:eastAsia="宋体" w:cs="宋体"/>
          <w:b/>
          <w:color w:val="auto"/>
          <w:w w:val="99"/>
          <w:kern w:val="0"/>
          <w:sz w:val="28"/>
          <w:szCs w:val="28"/>
          <w:highlight w:val="none"/>
          <w:lang w:bidi="ar-SA"/>
        </w:rPr>
        <w:t>（盖单位公章）</w:t>
      </w:r>
    </w:p>
    <w:p w14:paraId="6BB8414F">
      <w:pPr>
        <w:tabs>
          <w:tab w:val="left" w:pos="6080"/>
          <w:tab w:val="left" w:pos="6640"/>
        </w:tabs>
        <w:autoSpaceDE w:val="0"/>
        <w:autoSpaceDN w:val="0"/>
        <w:adjustRightInd w:val="0"/>
        <w:snapToGrid w:val="0"/>
        <w:spacing w:line="480" w:lineRule="auto"/>
        <w:jc w:val="both"/>
        <w:rPr>
          <w:rFonts w:hint="eastAsia" w:ascii="宋体" w:hAnsi="宋体" w:eastAsia="宋体" w:cs="宋体"/>
          <w:b/>
          <w:color w:val="auto"/>
          <w:kern w:val="0"/>
          <w:sz w:val="28"/>
          <w:szCs w:val="28"/>
          <w:highlight w:val="none"/>
          <w:lang w:bidi="ar-SA"/>
        </w:rPr>
      </w:pPr>
      <w:r>
        <w:rPr>
          <w:rFonts w:hint="eastAsia" w:ascii="宋体" w:hAnsi="宋体" w:eastAsia="宋体" w:cs="宋体"/>
          <w:b/>
          <w:color w:val="auto"/>
          <w:w w:val="99"/>
          <w:kern w:val="0"/>
          <w:sz w:val="28"/>
          <w:szCs w:val="28"/>
          <w:highlight w:val="none"/>
          <w:lang w:bidi="ar-SA"/>
        </w:rPr>
        <w:t>法定代表人或其委托代理人：</w:t>
      </w:r>
      <w:r>
        <w:rPr>
          <w:rFonts w:hint="eastAsia" w:ascii="宋体" w:hAnsi="宋体" w:eastAsia="宋体" w:cs="宋体"/>
          <w:b/>
          <w:color w:val="auto"/>
          <w:w w:val="198"/>
          <w:kern w:val="0"/>
          <w:sz w:val="28"/>
          <w:szCs w:val="28"/>
          <w:highlight w:val="none"/>
          <w:u w:val="single"/>
          <w:lang w:bidi="ar-SA"/>
        </w:rPr>
        <w:t>　　　</w:t>
      </w:r>
      <w:r>
        <w:rPr>
          <w:rFonts w:hint="eastAsia" w:ascii="宋体" w:hAnsi="宋体" w:eastAsia="宋体" w:cs="宋体"/>
          <w:b/>
          <w:color w:val="auto"/>
          <w:w w:val="99"/>
          <w:kern w:val="0"/>
          <w:sz w:val="28"/>
          <w:szCs w:val="28"/>
          <w:highlight w:val="none"/>
          <w:lang w:bidi="ar-SA"/>
        </w:rPr>
        <w:t>（签字或盖章）</w:t>
      </w:r>
    </w:p>
    <w:p w14:paraId="0C79CDA4">
      <w:pPr>
        <w:tabs>
          <w:tab w:val="left" w:pos="3280"/>
          <w:tab w:val="left" w:pos="4680"/>
          <w:tab w:val="left" w:pos="6080"/>
        </w:tabs>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lang w:bidi="ar-SA"/>
        </w:rPr>
      </w:pPr>
      <w:r>
        <w:rPr>
          <w:rFonts w:hint="eastAsia" w:ascii="宋体" w:hAnsi="宋体" w:eastAsia="宋体" w:cs="宋体"/>
          <w:b/>
          <w:color w:val="auto"/>
          <w:w w:val="99"/>
          <w:kern w:val="0"/>
          <w:sz w:val="28"/>
          <w:szCs w:val="28"/>
          <w:highlight w:val="none"/>
          <w:lang w:bidi="ar-SA"/>
        </w:rPr>
        <w:t>年  月  日</w:t>
      </w:r>
    </w:p>
    <w:p w14:paraId="4F658E48">
      <w:pPr>
        <w:tabs>
          <w:tab w:val="left" w:pos="5565"/>
        </w:tabs>
        <w:autoSpaceDE w:val="0"/>
        <w:autoSpaceDN w:val="0"/>
        <w:adjustRightInd w:val="0"/>
        <w:snapToGrid w:val="0"/>
        <w:spacing w:line="360" w:lineRule="exact"/>
        <w:ind w:left="0" w:leftChars="0" w:firstLine="0" w:firstLineChars="0"/>
        <w:jc w:val="center"/>
        <w:rPr>
          <w:rFonts w:hint="eastAsia" w:ascii="方正仿宋_GBK" w:hAnsi="方正仿宋_GBK" w:eastAsia="方正仿宋_GBK" w:cs="方正仿宋_GBK"/>
          <w:color w:val="auto"/>
          <w:kern w:val="0"/>
          <w:sz w:val="36"/>
          <w:szCs w:val="36"/>
          <w:highlight w:val="none"/>
          <w:lang w:bidi="ar-SA"/>
        </w:rPr>
      </w:pPr>
      <w:r>
        <w:rPr>
          <w:rFonts w:hint="eastAsia" w:ascii="宋体" w:hAnsi="宋体" w:eastAsia="宋体" w:cs="宋体"/>
          <w:color w:val="auto"/>
          <w:kern w:val="0"/>
          <w:sz w:val="24"/>
          <w:szCs w:val="24"/>
          <w:highlight w:val="none"/>
          <w:lang w:bidi="ar-SA"/>
        </w:rPr>
        <w:br w:type="page"/>
      </w:r>
      <w:r>
        <w:rPr>
          <w:rFonts w:hint="eastAsia" w:ascii="方正仿宋_GBK" w:hAnsi="方正仿宋_GBK" w:eastAsia="方正仿宋_GBK" w:cs="方正仿宋_GBK"/>
          <w:color w:val="auto"/>
          <w:kern w:val="0"/>
          <w:sz w:val="36"/>
          <w:szCs w:val="36"/>
          <w:highlight w:val="none"/>
          <w:lang w:bidi="ar-SA"/>
        </w:rPr>
        <w:t>目  录</w:t>
      </w:r>
    </w:p>
    <w:p w14:paraId="0640231A">
      <w:pPr>
        <w:tabs>
          <w:tab w:val="left" w:pos="5565"/>
        </w:tabs>
        <w:autoSpaceDE w:val="0"/>
        <w:autoSpaceDN w:val="0"/>
        <w:adjustRightInd w:val="0"/>
        <w:snapToGrid w:val="0"/>
        <w:spacing w:line="360" w:lineRule="exact"/>
        <w:ind w:firstLine="520" w:firstLineChars="186"/>
        <w:jc w:val="center"/>
        <w:rPr>
          <w:rFonts w:hint="eastAsia" w:ascii="方正仿宋_GBK" w:hAnsi="方正仿宋_GBK" w:eastAsia="方正仿宋_GBK" w:cs="方正仿宋_GBK"/>
          <w:color w:val="auto"/>
          <w:kern w:val="0"/>
          <w:sz w:val="28"/>
          <w:szCs w:val="28"/>
          <w:highlight w:val="none"/>
          <w:lang w:bidi="ar-SA"/>
        </w:rPr>
      </w:pPr>
    </w:p>
    <w:p w14:paraId="65A41816">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rPr>
        <w:t>（一）投标函及投标函附录</w:t>
      </w:r>
    </w:p>
    <w:p w14:paraId="7D0E5F2E">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rPr>
        <w:t>（二）法定代表人身份证明及授权委托书</w:t>
      </w:r>
    </w:p>
    <w:p w14:paraId="3E15823E">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rPr>
        <w:t>（三）低价风险担保提交承诺书（报价取费费率低于85%时采用）</w:t>
      </w:r>
    </w:p>
    <w:p w14:paraId="30140772">
      <w:pPr>
        <w:snapToGrid w:val="0"/>
        <w:spacing w:line="440" w:lineRule="exact"/>
        <w:ind w:firstLine="480" w:firstLineChars="200"/>
        <w:jc w:val="left"/>
        <w:rPr>
          <w:rFonts w:hint="eastAsia" w:ascii="宋体" w:hAnsi="宋体" w:eastAsia="宋体" w:cs="宋体"/>
          <w:color w:val="auto"/>
          <w:kern w:val="0"/>
          <w:szCs w:val="21"/>
          <w:highlight w:val="none"/>
          <w:lang w:eastAsia="zh-CN"/>
        </w:rPr>
      </w:pPr>
      <w:r>
        <w:rPr>
          <w:rStyle w:val="9"/>
          <w:rFonts w:hint="eastAsia" w:ascii="方正仿宋_GBK" w:hAnsi="方正仿宋_GBK" w:eastAsia="方正仿宋_GBK" w:cs="方正仿宋_GBK"/>
          <w:color w:val="000000"/>
          <w:kern w:val="0"/>
          <w:sz w:val="24"/>
          <w:szCs w:val="24"/>
          <w:highlight w:val="none"/>
        </w:rPr>
        <w:t>（</w:t>
      </w:r>
      <w:r>
        <w:rPr>
          <w:rStyle w:val="9"/>
          <w:rFonts w:hint="eastAsia" w:ascii="方正仿宋_GBK" w:hAnsi="方正仿宋_GBK" w:eastAsia="方正仿宋_GBK" w:cs="方正仿宋_GBK"/>
          <w:color w:val="000000"/>
          <w:kern w:val="0"/>
          <w:sz w:val="24"/>
          <w:szCs w:val="24"/>
          <w:highlight w:val="none"/>
          <w:lang w:val="en-US"/>
        </w:rPr>
        <w:t>四</w:t>
      </w:r>
      <w:r>
        <w:rPr>
          <w:rStyle w:val="9"/>
          <w:rFonts w:hint="eastAsia" w:ascii="方正仿宋_GBK" w:hAnsi="方正仿宋_GBK" w:eastAsia="方正仿宋_GBK" w:cs="方正仿宋_GBK"/>
          <w:color w:val="000000"/>
          <w:kern w:val="0"/>
          <w:sz w:val="24"/>
          <w:szCs w:val="24"/>
          <w:highlight w:val="none"/>
        </w:rPr>
        <w:t>）</w:t>
      </w:r>
      <w:r>
        <w:rPr>
          <w:rStyle w:val="9"/>
          <w:rFonts w:hint="eastAsia" w:ascii="方正仿宋_GBK" w:hAnsi="方正仿宋_GBK" w:eastAsia="方正仿宋_GBK" w:cs="方正仿宋_GBK"/>
          <w:color w:val="000000"/>
          <w:kern w:val="0"/>
          <w:sz w:val="24"/>
          <w:szCs w:val="24"/>
          <w:highlight w:val="none"/>
          <w:lang w:eastAsia="zh-CN"/>
        </w:rPr>
        <w:t>已标价工程量清单</w:t>
      </w:r>
    </w:p>
    <w:p w14:paraId="1CD30C17">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lang w:val="en-US" w:eastAsia="zh-CN"/>
        </w:rPr>
      </w:pPr>
      <w:r>
        <w:rPr>
          <w:rStyle w:val="9"/>
          <w:rFonts w:hint="eastAsia" w:ascii="方正仿宋_GBK" w:hAnsi="方正仿宋_GBK" w:eastAsia="方正仿宋_GBK" w:cs="方正仿宋_GBK"/>
          <w:color w:val="000000"/>
          <w:kern w:val="0"/>
          <w:sz w:val="24"/>
          <w:szCs w:val="24"/>
          <w:highlight w:val="none"/>
          <w:lang w:val="en-US" w:eastAsia="zh-CN"/>
        </w:rPr>
        <w:t>（五）竞标人基本情况表</w:t>
      </w:r>
    </w:p>
    <w:p w14:paraId="6682D6E0">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lang w:val="en-US" w:eastAsia="zh-CN"/>
        </w:rPr>
      </w:pPr>
      <w:r>
        <w:rPr>
          <w:rStyle w:val="9"/>
          <w:rFonts w:hint="eastAsia" w:ascii="方正仿宋_GBK" w:hAnsi="方正仿宋_GBK" w:eastAsia="方正仿宋_GBK" w:cs="方正仿宋_GBK"/>
          <w:color w:val="000000"/>
          <w:kern w:val="0"/>
          <w:sz w:val="24"/>
          <w:szCs w:val="24"/>
          <w:highlight w:val="none"/>
          <w:lang w:val="en-US" w:eastAsia="zh-CN"/>
        </w:rPr>
        <w:t>（六）其他资料（第二章比选申请人须知第七条条款的要求提供相应资料）</w:t>
      </w:r>
    </w:p>
    <w:p w14:paraId="25229A78">
      <w:pPr>
        <w:pStyle w:val="14"/>
        <w:tabs>
          <w:tab w:val="left" w:pos="0"/>
        </w:tabs>
        <w:spacing w:line="360" w:lineRule="exact"/>
        <w:ind w:firstLine="0" w:firstLineChars="0"/>
        <w:jc w:val="center"/>
        <w:rPr>
          <w:rFonts w:hint="eastAsia" w:ascii="方正仿宋_GBK" w:hAnsi="方正仿宋_GBK" w:eastAsia="方正仿宋_GBK" w:cs="方正仿宋_GBK"/>
          <w:b/>
          <w:color w:val="auto"/>
          <w:sz w:val="30"/>
          <w:szCs w:val="30"/>
          <w:highlight w:val="none"/>
          <w:lang w:bidi="ar-SA"/>
        </w:rPr>
      </w:pPr>
      <w:r>
        <w:rPr>
          <w:rFonts w:hint="eastAsia" w:ascii="宋体" w:hAnsi="宋体" w:eastAsia="宋体" w:cs="宋体"/>
          <w:color w:val="auto"/>
          <w:kern w:val="0"/>
          <w:szCs w:val="21"/>
          <w:highlight w:val="none"/>
        </w:rPr>
        <w:br w:type="page"/>
      </w:r>
      <w:r>
        <w:rPr>
          <w:rFonts w:hint="eastAsia" w:ascii="方正仿宋_GBK" w:hAnsi="方正仿宋_GBK" w:eastAsia="方正仿宋_GBK" w:cs="方正仿宋_GBK"/>
          <w:b/>
          <w:color w:val="auto"/>
          <w:sz w:val="30"/>
          <w:szCs w:val="30"/>
          <w:highlight w:val="none"/>
          <w:lang w:bidi="ar-SA"/>
        </w:rPr>
        <w:t>一、</w:t>
      </w:r>
      <w:r>
        <w:rPr>
          <w:rFonts w:hint="eastAsia" w:ascii="方正仿宋_GBK" w:hAnsi="方正仿宋_GBK" w:eastAsia="方正仿宋_GBK" w:cs="方正仿宋_GBK"/>
          <w:b/>
          <w:color w:val="auto"/>
          <w:sz w:val="30"/>
          <w:szCs w:val="30"/>
          <w:highlight w:val="none"/>
          <w:lang w:eastAsia="zh-CN" w:bidi="ar-SA"/>
        </w:rPr>
        <w:t>投</w:t>
      </w:r>
      <w:r>
        <w:rPr>
          <w:rFonts w:hint="eastAsia" w:ascii="方正仿宋_GBK" w:hAnsi="方正仿宋_GBK" w:eastAsia="方正仿宋_GBK" w:cs="方正仿宋_GBK"/>
          <w:b/>
          <w:color w:val="auto"/>
          <w:sz w:val="30"/>
          <w:szCs w:val="30"/>
          <w:highlight w:val="none"/>
          <w:lang w:val="en-US" w:eastAsia="zh-CN" w:bidi="ar-SA"/>
        </w:rPr>
        <w:t xml:space="preserve"> </w:t>
      </w:r>
      <w:r>
        <w:rPr>
          <w:rFonts w:hint="eastAsia" w:ascii="方正仿宋_GBK" w:hAnsi="方正仿宋_GBK" w:eastAsia="方正仿宋_GBK" w:cs="方正仿宋_GBK"/>
          <w:b/>
          <w:color w:val="auto"/>
          <w:sz w:val="30"/>
          <w:szCs w:val="30"/>
          <w:highlight w:val="none"/>
          <w:lang w:eastAsia="zh-CN" w:bidi="ar-SA"/>
        </w:rPr>
        <w:t>标</w:t>
      </w:r>
      <w:r>
        <w:rPr>
          <w:rFonts w:hint="eastAsia" w:ascii="方正仿宋_GBK" w:hAnsi="方正仿宋_GBK" w:eastAsia="方正仿宋_GBK" w:cs="方正仿宋_GBK"/>
          <w:b/>
          <w:color w:val="auto"/>
          <w:sz w:val="30"/>
          <w:szCs w:val="30"/>
          <w:highlight w:val="none"/>
          <w:lang w:val="en-US" w:eastAsia="zh-CN" w:bidi="ar-SA"/>
        </w:rPr>
        <w:t xml:space="preserve"> </w:t>
      </w:r>
      <w:r>
        <w:rPr>
          <w:rFonts w:hint="eastAsia" w:ascii="方正仿宋_GBK" w:hAnsi="方正仿宋_GBK" w:eastAsia="方正仿宋_GBK" w:cs="方正仿宋_GBK"/>
          <w:b/>
          <w:color w:val="auto"/>
          <w:sz w:val="30"/>
          <w:szCs w:val="30"/>
          <w:highlight w:val="none"/>
          <w:lang w:bidi="ar-SA"/>
        </w:rPr>
        <w:t>函</w:t>
      </w:r>
    </w:p>
    <w:p w14:paraId="3BC83503">
      <w:pPr>
        <w:spacing w:line="360" w:lineRule="exact"/>
        <w:rPr>
          <w:rFonts w:hint="eastAsia" w:ascii="宋体" w:hAnsi="宋体" w:eastAsia="宋体" w:cs="宋体"/>
          <w:color w:val="auto"/>
          <w:position w:val="6"/>
          <w:sz w:val="24"/>
          <w:szCs w:val="24"/>
          <w:highlight w:val="none"/>
          <w:lang w:bidi="ar-SA"/>
        </w:rPr>
      </w:pPr>
    </w:p>
    <w:p w14:paraId="37643FE5">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u w:val="single"/>
        </w:rPr>
        <w:t xml:space="preserve">                  </w:t>
      </w:r>
      <w:r>
        <w:rPr>
          <w:rStyle w:val="9"/>
          <w:rFonts w:hint="eastAsia" w:ascii="方正仿宋_GBK" w:hAnsi="方正仿宋_GBK" w:eastAsia="方正仿宋_GBK" w:cs="方正仿宋_GBK"/>
          <w:color w:val="000000"/>
          <w:kern w:val="0"/>
          <w:sz w:val="24"/>
          <w:szCs w:val="24"/>
          <w:highlight w:val="none"/>
          <w:u w:val="single"/>
          <w:lang w:val="en-US" w:eastAsia="zh-CN"/>
        </w:rPr>
        <w:t xml:space="preserve">  </w:t>
      </w:r>
      <w:r>
        <w:rPr>
          <w:rStyle w:val="9"/>
          <w:rFonts w:hint="eastAsia" w:ascii="方正仿宋_GBK" w:hAnsi="方正仿宋_GBK" w:eastAsia="方正仿宋_GBK" w:cs="方正仿宋_GBK"/>
          <w:color w:val="000000"/>
          <w:kern w:val="0"/>
          <w:sz w:val="24"/>
          <w:szCs w:val="24"/>
          <w:highlight w:val="none"/>
          <w:u w:val="single"/>
        </w:rPr>
        <w:t>（发包人名称）</w:t>
      </w:r>
      <w:r>
        <w:rPr>
          <w:rStyle w:val="9"/>
          <w:rFonts w:hint="eastAsia" w:ascii="方正仿宋_GBK" w:hAnsi="方正仿宋_GBK" w:eastAsia="方正仿宋_GBK" w:cs="方正仿宋_GBK"/>
          <w:color w:val="000000"/>
          <w:kern w:val="0"/>
          <w:sz w:val="24"/>
          <w:szCs w:val="24"/>
          <w:highlight w:val="none"/>
        </w:rPr>
        <w:t xml:space="preserve">： </w:t>
      </w:r>
    </w:p>
    <w:p w14:paraId="416FD1FC">
      <w:pPr>
        <w:tabs>
          <w:tab w:val="left" w:pos="2655"/>
          <w:tab w:val="left" w:pos="3520"/>
          <w:tab w:val="left" w:pos="4920"/>
          <w:tab w:val="left" w:pos="5715"/>
          <w:tab w:val="left" w:pos="6945"/>
          <w:tab w:val="left" w:pos="7980"/>
        </w:tabs>
        <w:adjustRightInd w:val="0"/>
        <w:snapToGrid w:val="0"/>
        <w:spacing w:line="440" w:lineRule="exact"/>
        <w:ind w:firstLine="480" w:firstLineChars="200"/>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rPr>
        <w:t>1、</w:t>
      </w:r>
      <w:r>
        <w:rPr>
          <w:rFonts w:hint="eastAsia" w:ascii="方正仿宋_GBK" w:hAnsi="方正仿宋_GBK" w:eastAsia="方正仿宋_GBK" w:cs="方正仿宋_GBK"/>
          <w:snapToGrid w:val="0"/>
          <w:color w:val="auto"/>
          <w:kern w:val="0"/>
          <w:sz w:val="24"/>
          <w:szCs w:val="24"/>
        </w:rPr>
        <w:t>我方已仔细研究了</w:t>
      </w:r>
      <w:r>
        <w:rPr>
          <w:rFonts w:hint="eastAsia" w:ascii="方正仿宋_GBK" w:hAnsi="方正仿宋_GBK" w:eastAsia="方正仿宋_GBK" w:cs="方正仿宋_GBK"/>
          <w:snapToGrid w:val="0"/>
          <w:color w:val="auto"/>
          <w:kern w:val="0"/>
          <w:sz w:val="24"/>
          <w:szCs w:val="24"/>
          <w:u w:val="single"/>
        </w:rPr>
        <w:tab/>
      </w:r>
      <w:r>
        <w:rPr>
          <w:rFonts w:hint="eastAsia" w:ascii="方正仿宋_GBK" w:hAnsi="方正仿宋_GBK" w:eastAsia="方正仿宋_GBK" w:cs="方正仿宋_GBK"/>
          <w:snapToGrid w:val="0"/>
          <w:color w:val="auto"/>
          <w:kern w:val="0"/>
          <w:sz w:val="24"/>
          <w:szCs w:val="24"/>
          <w:u w:val="single"/>
        </w:rPr>
        <w:tab/>
      </w:r>
      <w:r>
        <w:rPr>
          <w:rFonts w:hint="eastAsia" w:ascii="方正仿宋_GBK" w:hAnsi="方正仿宋_GBK" w:eastAsia="方正仿宋_GBK" w:cs="方正仿宋_GBK"/>
          <w:snapToGrid w:val="0"/>
          <w:color w:val="auto"/>
          <w:kern w:val="0"/>
          <w:sz w:val="24"/>
          <w:szCs w:val="24"/>
          <w:u w:val="single"/>
        </w:rPr>
        <w:t>（项目名称）</w:t>
      </w:r>
      <w:r>
        <w:rPr>
          <w:rFonts w:hint="eastAsia" w:ascii="方正仿宋_GBK" w:hAnsi="方正仿宋_GBK" w:eastAsia="方正仿宋_GBK" w:cs="方正仿宋_GBK"/>
          <w:snapToGrid w:val="0"/>
          <w:color w:val="auto"/>
          <w:kern w:val="0"/>
          <w:sz w:val="24"/>
          <w:szCs w:val="24"/>
          <w:u w:val="none"/>
        </w:rPr>
        <w:t>发包</w:t>
      </w:r>
      <w:r>
        <w:rPr>
          <w:rFonts w:hint="eastAsia" w:ascii="方正仿宋_GBK" w:hAnsi="方正仿宋_GBK" w:eastAsia="方正仿宋_GBK" w:cs="方正仿宋_GBK"/>
          <w:snapToGrid w:val="0"/>
          <w:color w:val="auto"/>
          <w:kern w:val="0"/>
          <w:sz w:val="24"/>
          <w:szCs w:val="24"/>
        </w:rPr>
        <w:t>文件的全部内容，</w:t>
      </w:r>
      <w:r>
        <w:rPr>
          <w:rFonts w:hint="eastAsia" w:ascii="方正仿宋_GBK" w:hAnsi="方正仿宋_GBK" w:eastAsia="方正仿宋_GBK" w:cs="方正仿宋_GBK"/>
          <w:color w:val="auto"/>
          <w:sz w:val="24"/>
          <w:szCs w:val="24"/>
          <w:lang w:val="en-US" w:eastAsia="zh-CN"/>
        </w:rPr>
        <w:t>投标总报价：¥：</w:t>
      </w:r>
      <w:r>
        <w:rPr>
          <w:rFonts w:hint="eastAsia" w:ascii="方正仿宋_GBK" w:hAnsi="方正仿宋_GBK" w:eastAsia="方正仿宋_GBK" w:cs="方正仿宋_GBK"/>
          <w:color w:val="auto"/>
          <w:sz w:val="24"/>
          <w:szCs w:val="24"/>
          <w:u w:val="single"/>
          <w:lang w:val="en-US" w:eastAsia="zh-CN"/>
        </w:rPr>
        <w:t xml:space="preserve">      </w:t>
      </w:r>
      <w:r>
        <w:rPr>
          <w:rFonts w:hint="eastAsia" w:ascii="方正仿宋_GBK" w:hAnsi="方正仿宋_GBK" w:eastAsia="方正仿宋_GBK" w:cs="方正仿宋_GBK"/>
          <w:color w:val="auto"/>
          <w:sz w:val="24"/>
          <w:szCs w:val="24"/>
          <w:lang w:val="en-US" w:eastAsia="zh-CN"/>
        </w:rPr>
        <w:t>元（大写</w:t>
      </w:r>
      <w:r>
        <w:rPr>
          <w:rFonts w:hint="eastAsia" w:ascii="方正仿宋_GBK" w:hAnsi="方正仿宋_GBK" w:eastAsia="方正仿宋_GBK" w:cs="方正仿宋_GBK"/>
          <w:color w:val="auto"/>
          <w:sz w:val="24"/>
          <w:szCs w:val="24"/>
          <w:u w:val="single"/>
          <w:lang w:val="en-US" w:eastAsia="zh-CN"/>
        </w:rPr>
        <w:t xml:space="preserve">：      </w:t>
      </w:r>
      <w:r>
        <w:rPr>
          <w:rFonts w:hint="eastAsia" w:ascii="方正仿宋_GBK" w:hAnsi="方正仿宋_GBK" w:eastAsia="方正仿宋_GBK" w:cs="方正仿宋_GBK"/>
          <w:color w:val="auto"/>
          <w:sz w:val="24"/>
          <w:szCs w:val="24"/>
          <w:lang w:val="en-US" w:eastAsia="zh-CN"/>
        </w:rPr>
        <w:t>）作为此次投标</w:t>
      </w:r>
      <w:r>
        <w:rPr>
          <w:rFonts w:hint="eastAsia" w:ascii="方正仿宋_GBK" w:hAnsi="方正仿宋_GBK" w:eastAsia="方正仿宋_GBK" w:cs="方正仿宋_GBK"/>
          <w:snapToGrid w:val="0"/>
          <w:color w:val="auto"/>
          <w:kern w:val="0"/>
          <w:sz w:val="24"/>
          <w:szCs w:val="24"/>
        </w:rPr>
        <w:t>报价。该工程项目</w:t>
      </w:r>
      <w:r>
        <w:rPr>
          <w:rFonts w:hint="eastAsia" w:ascii="方正仿宋_GBK" w:hAnsi="方正仿宋_GBK" w:eastAsia="方正仿宋_GBK" w:cs="方正仿宋_GBK"/>
          <w:snapToGrid w:val="0"/>
          <w:color w:val="auto"/>
          <w:kern w:val="0"/>
          <w:sz w:val="24"/>
          <w:szCs w:val="24"/>
          <w:lang w:val="en-US" w:eastAsia="zh-CN"/>
        </w:rPr>
        <w:t>负责人</w:t>
      </w:r>
      <w:r>
        <w:rPr>
          <w:rFonts w:hint="eastAsia" w:ascii="方正仿宋_GBK" w:hAnsi="方正仿宋_GBK" w:eastAsia="方正仿宋_GBK" w:cs="方正仿宋_GBK"/>
          <w:snapToGrid w:val="0"/>
          <w:color w:val="auto"/>
          <w:kern w:val="0"/>
          <w:sz w:val="24"/>
          <w:szCs w:val="24"/>
        </w:rPr>
        <w:t>为</w:t>
      </w:r>
      <w:r>
        <w:rPr>
          <w:rFonts w:hint="eastAsia" w:ascii="方正仿宋_GBK" w:hAnsi="方正仿宋_GBK" w:eastAsia="方正仿宋_GBK" w:cs="方正仿宋_GBK"/>
          <w:snapToGrid w:val="0"/>
          <w:color w:val="auto"/>
          <w:kern w:val="0"/>
          <w:sz w:val="24"/>
          <w:szCs w:val="24"/>
          <w:u w:val="single"/>
          <w:lang w:val="en-US" w:eastAsia="zh-CN"/>
        </w:rPr>
        <w:t xml:space="preserve">       </w:t>
      </w:r>
      <w:r>
        <w:rPr>
          <w:rFonts w:hint="eastAsia" w:ascii="方正仿宋_GBK" w:hAnsi="方正仿宋_GBK" w:eastAsia="方正仿宋_GBK" w:cs="方正仿宋_GBK"/>
          <w:snapToGrid w:val="0"/>
          <w:color w:val="auto"/>
          <w:kern w:val="0"/>
          <w:sz w:val="24"/>
          <w:szCs w:val="24"/>
        </w:rPr>
        <w:t>，身份证号码为</w:t>
      </w:r>
      <w:r>
        <w:rPr>
          <w:rFonts w:hint="eastAsia" w:ascii="方正仿宋_GBK" w:hAnsi="方正仿宋_GBK" w:eastAsia="方正仿宋_GBK" w:cs="方正仿宋_GBK"/>
          <w:snapToGrid w:val="0"/>
          <w:color w:val="auto"/>
          <w:kern w:val="0"/>
          <w:sz w:val="24"/>
          <w:szCs w:val="24"/>
          <w:u w:val="single"/>
          <w:lang w:val="en-US" w:eastAsia="zh-CN"/>
        </w:rPr>
        <w:t xml:space="preserve">       </w:t>
      </w:r>
      <w:r>
        <w:rPr>
          <w:rFonts w:hint="eastAsia" w:ascii="方正仿宋_GBK" w:hAnsi="方正仿宋_GBK" w:eastAsia="方正仿宋_GBK" w:cs="方正仿宋_GBK"/>
          <w:snapToGrid w:val="0"/>
          <w:color w:val="auto"/>
          <w:kern w:val="0"/>
          <w:sz w:val="24"/>
          <w:szCs w:val="24"/>
        </w:rPr>
        <w:t>；委托代理人为</w:t>
      </w:r>
      <w:r>
        <w:rPr>
          <w:rFonts w:hint="eastAsia" w:ascii="方正仿宋_GBK" w:hAnsi="方正仿宋_GBK" w:eastAsia="方正仿宋_GBK" w:cs="方正仿宋_GBK"/>
          <w:snapToGrid w:val="0"/>
          <w:color w:val="auto"/>
          <w:kern w:val="0"/>
          <w:sz w:val="24"/>
          <w:szCs w:val="24"/>
          <w:u w:val="single"/>
          <w:lang w:val="en-US" w:eastAsia="zh-CN"/>
        </w:rPr>
        <w:t xml:space="preserve">              </w:t>
      </w:r>
      <w:r>
        <w:rPr>
          <w:rFonts w:hint="eastAsia" w:ascii="方正仿宋_GBK" w:hAnsi="方正仿宋_GBK" w:eastAsia="方正仿宋_GBK" w:cs="方正仿宋_GBK"/>
          <w:snapToGrid w:val="0"/>
          <w:color w:val="auto"/>
          <w:kern w:val="0"/>
          <w:sz w:val="24"/>
          <w:szCs w:val="24"/>
        </w:rPr>
        <w:t>，身份证号码为</w:t>
      </w:r>
      <w:r>
        <w:rPr>
          <w:rFonts w:hint="eastAsia" w:ascii="方正仿宋_GBK" w:hAnsi="方正仿宋_GBK" w:eastAsia="方正仿宋_GBK" w:cs="方正仿宋_GBK"/>
          <w:snapToGrid w:val="0"/>
          <w:color w:val="auto"/>
          <w:kern w:val="0"/>
          <w:sz w:val="24"/>
          <w:szCs w:val="24"/>
          <w:u w:val="single"/>
          <w:lang w:val="en-US" w:eastAsia="zh-CN"/>
        </w:rPr>
        <w:t xml:space="preserve">            </w:t>
      </w:r>
      <w:r>
        <w:rPr>
          <w:rFonts w:hint="eastAsia" w:ascii="方正仿宋_GBK" w:hAnsi="方正仿宋_GBK" w:eastAsia="方正仿宋_GBK" w:cs="方正仿宋_GBK"/>
          <w:snapToGrid w:val="0"/>
          <w:color w:val="auto"/>
          <w:kern w:val="0"/>
          <w:sz w:val="24"/>
          <w:szCs w:val="24"/>
        </w:rPr>
        <w:t>。工期</w:t>
      </w:r>
      <w:r>
        <w:rPr>
          <w:rFonts w:hint="eastAsia" w:ascii="方正仿宋_GBK" w:hAnsi="方正仿宋_GBK" w:eastAsia="方正仿宋_GBK" w:cs="方正仿宋_GBK"/>
          <w:snapToGrid w:val="0"/>
          <w:color w:val="auto"/>
          <w:kern w:val="0"/>
          <w:sz w:val="24"/>
          <w:szCs w:val="24"/>
          <w:lang w:eastAsia="zh-CN"/>
        </w:rPr>
        <w:t>：</w:t>
      </w:r>
      <w:r>
        <w:rPr>
          <w:rFonts w:hint="eastAsia" w:ascii="方正仿宋_GBK" w:hAnsi="方正仿宋_GBK" w:eastAsia="方正仿宋_GBK" w:cs="方正仿宋_GBK"/>
          <w:snapToGrid w:val="0"/>
          <w:color w:val="auto"/>
          <w:kern w:val="0"/>
          <w:sz w:val="24"/>
          <w:szCs w:val="24"/>
          <w:u w:val="single"/>
          <w:lang w:val="en-US" w:eastAsia="zh-CN"/>
        </w:rPr>
        <w:t xml:space="preserve">           </w:t>
      </w:r>
      <w:r>
        <w:rPr>
          <w:rFonts w:hint="eastAsia" w:ascii="方正仿宋_GBK" w:hAnsi="方正仿宋_GBK" w:eastAsia="方正仿宋_GBK" w:cs="方正仿宋_GBK"/>
          <w:snapToGrid w:val="0"/>
          <w:color w:val="auto"/>
          <w:kern w:val="0"/>
          <w:sz w:val="24"/>
          <w:szCs w:val="24"/>
        </w:rPr>
        <w:t>，按合同约定实施和完成承包工程，修补工程中的任何缺陷，工程质量达到</w:t>
      </w:r>
      <w:r>
        <w:rPr>
          <w:rFonts w:hint="eastAsia" w:ascii="方正仿宋_GBK" w:hAnsi="方正仿宋_GBK" w:eastAsia="方正仿宋_GBK" w:cs="方正仿宋_GBK"/>
          <w:snapToGrid w:val="0"/>
          <w:color w:val="auto"/>
          <w:kern w:val="0"/>
          <w:sz w:val="24"/>
          <w:szCs w:val="24"/>
          <w:u w:val="single"/>
          <w:lang w:val="en-US" w:eastAsia="zh-CN"/>
        </w:rPr>
        <w:t xml:space="preserve">                </w:t>
      </w:r>
      <w:r>
        <w:rPr>
          <w:rFonts w:hint="eastAsia" w:ascii="方正仿宋_GBK" w:hAnsi="方正仿宋_GBK" w:eastAsia="方正仿宋_GBK" w:cs="方正仿宋_GBK"/>
          <w:snapToGrid w:val="0"/>
          <w:color w:val="auto"/>
          <w:kern w:val="0"/>
          <w:sz w:val="24"/>
          <w:szCs w:val="24"/>
        </w:rPr>
        <w:t>。</w:t>
      </w:r>
    </w:p>
    <w:p w14:paraId="3B8AA5DE">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rPr>
        <w:t>2、一旦我方中选，我方保证在</w:t>
      </w:r>
      <w:r>
        <w:rPr>
          <w:rStyle w:val="9"/>
          <w:rFonts w:hint="eastAsia" w:ascii="方正仿宋_GBK" w:hAnsi="方正仿宋_GBK" w:eastAsia="方正仿宋_GBK" w:cs="方正仿宋_GBK"/>
          <w:color w:val="000000"/>
          <w:kern w:val="0"/>
          <w:sz w:val="24"/>
          <w:szCs w:val="24"/>
          <w:highlight w:val="none"/>
          <w:u w:val="single"/>
        </w:rPr>
        <w:t xml:space="preserve">   </w:t>
      </w:r>
      <w:r>
        <w:rPr>
          <w:rStyle w:val="9"/>
          <w:rFonts w:hint="eastAsia" w:ascii="方正仿宋_GBK" w:hAnsi="方正仿宋_GBK" w:eastAsia="方正仿宋_GBK" w:cs="方正仿宋_GBK"/>
          <w:color w:val="000000"/>
          <w:kern w:val="0"/>
          <w:sz w:val="24"/>
          <w:szCs w:val="24"/>
          <w:highlight w:val="none"/>
          <w:u w:val="single"/>
          <w:lang w:val="en-US" w:eastAsia="zh-CN"/>
        </w:rPr>
        <w:t xml:space="preserve"> </w:t>
      </w:r>
      <w:r>
        <w:rPr>
          <w:rStyle w:val="9"/>
          <w:rFonts w:hint="eastAsia" w:ascii="方正仿宋_GBK" w:hAnsi="方正仿宋_GBK" w:eastAsia="方正仿宋_GBK" w:cs="方正仿宋_GBK"/>
          <w:color w:val="000000"/>
          <w:kern w:val="0"/>
          <w:sz w:val="24"/>
          <w:szCs w:val="24"/>
          <w:highlight w:val="none"/>
        </w:rPr>
        <w:t>日历天内完成比选文件约定的施工内容。</w:t>
      </w:r>
    </w:p>
    <w:p w14:paraId="06DE6B34">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rPr>
        <w:t>3、我方同意所提交的竞选文件在比选文件规定的比选有效期内有效，所递交的投标文件及有关资料内容完整、真实和准确，同时我方承诺接受发包文件及附件、澄清及修改通知中所有的内容，在此期间内如果中选，我方将受此约束。</w:t>
      </w:r>
    </w:p>
    <w:p w14:paraId="396A842F">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lang w:val="en-US" w:eastAsia="zh-CN"/>
        </w:rPr>
        <w:t>4、</w:t>
      </w:r>
      <w:r>
        <w:rPr>
          <w:rStyle w:val="9"/>
          <w:rFonts w:hint="eastAsia" w:ascii="方正仿宋_GBK" w:hAnsi="方正仿宋_GBK" w:eastAsia="方正仿宋_GBK" w:cs="方正仿宋_GBK"/>
          <w:color w:val="000000"/>
          <w:kern w:val="0"/>
          <w:sz w:val="24"/>
          <w:szCs w:val="24"/>
          <w:highlight w:val="none"/>
        </w:rPr>
        <w:t>我方承诺按照发包文件规定向你方递交履约担保。</w:t>
      </w:r>
    </w:p>
    <w:p w14:paraId="79BF345E">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lang w:val="en-US" w:eastAsia="zh-CN"/>
        </w:rPr>
        <w:t>5、</w:t>
      </w:r>
      <w:r>
        <w:rPr>
          <w:rStyle w:val="9"/>
          <w:rFonts w:hint="eastAsia" w:ascii="方正仿宋_GBK" w:hAnsi="方正仿宋_GBK" w:eastAsia="方正仿宋_GBK" w:cs="方正仿宋_GBK"/>
          <w:color w:val="000000"/>
          <w:kern w:val="0"/>
          <w:sz w:val="24"/>
          <w:szCs w:val="24"/>
          <w:highlight w:val="none"/>
        </w:rPr>
        <w:t>我方承诺在合同约定的期限内完成并移交全部合同工程。</w:t>
      </w:r>
    </w:p>
    <w:p w14:paraId="6A4365C7">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lang w:val="en-US" w:eastAsia="zh-CN"/>
        </w:rPr>
        <w:t>6、</w:t>
      </w:r>
      <w:r>
        <w:rPr>
          <w:rStyle w:val="9"/>
          <w:rFonts w:hint="eastAsia" w:ascii="方正仿宋_GBK" w:hAnsi="方正仿宋_GBK" w:eastAsia="方正仿宋_GBK" w:cs="方正仿宋_GBK"/>
          <w:color w:val="000000"/>
          <w:kern w:val="0"/>
          <w:sz w:val="24"/>
          <w:szCs w:val="24"/>
          <w:highlight w:val="none"/>
        </w:rPr>
        <w:t>我方承诺</w:t>
      </w:r>
      <w:r>
        <w:rPr>
          <w:rStyle w:val="9"/>
          <w:rFonts w:hint="eastAsia" w:ascii="方正仿宋_GBK" w:hAnsi="方正仿宋_GBK" w:eastAsia="方正仿宋_GBK" w:cs="方正仿宋_GBK"/>
          <w:color w:val="000000"/>
          <w:kern w:val="0"/>
          <w:sz w:val="24"/>
          <w:szCs w:val="24"/>
          <w:highlight w:val="none"/>
          <w:lang w:val="en-US"/>
        </w:rPr>
        <w:t>以</w:t>
      </w:r>
      <w:r>
        <w:rPr>
          <w:rStyle w:val="9"/>
          <w:rFonts w:hint="eastAsia" w:ascii="方正仿宋_GBK" w:hAnsi="方正仿宋_GBK" w:eastAsia="方正仿宋_GBK" w:cs="方正仿宋_GBK"/>
          <w:color w:val="000000"/>
          <w:kern w:val="0"/>
          <w:sz w:val="24"/>
          <w:szCs w:val="24"/>
          <w:highlight w:val="none"/>
        </w:rPr>
        <w:t>达到国家现行有关施工质量验收规范要求，并达到工程项目清单所需要求的合格标准要求完成全部合同工程。</w:t>
      </w:r>
    </w:p>
    <w:p w14:paraId="47569F8E">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lang w:val="en-US" w:eastAsia="zh-CN"/>
        </w:rPr>
        <w:t>7</w:t>
      </w:r>
      <w:r>
        <w:rPr>
          <w:rStyle w:val="9"/>
          <w:rFonts w:hint="eastAsia" w:ascii="方正仿宋_GBK" w:hAnsi="方正仿宋_GBK" w:eastAsia="方正仿宋_GBK" w:cs="方正仿宋_GBK"/>
          <w:color w:val="000000"/>
          <w:kern w:val="0"/>
          <w:sz w:val="24"/>
          <w:szCs w:val="24"/>
          <w:highlight w:val="none"/>
        </w:rPr>
        <w:t>、我方承诺无条件履行发包文件中规定的各项要求以及我方投标文件的各项承诺，按《中华人民共和国招标投标法》、《合同法》及合同约定条款承担我方责任。</w:t>
      </w:r>
    </w:p>
    <w:p w14:paraId="764C4D91">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p>
    <w:p w14:paraId="186CAAA0">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rPr>
        <w:t>投  标  人：</w:t>
      </w:r>
      <w:r>
        <w:rPr>
          <w:rStyle w:val="9"/>
          <w:rFonts w:hint="eastAsia" w:ascii="方正仿宋_GBK" w:hAnsi="方正仿宋_GBK" w:eastAsia="方正仿宋_GBK" w:cs="方正仿宋_GBK"/>
          <w:color w:val="000000"/>
          <w:kern w:val="0"/>
          <w:sz w:val="24"/>
          <w:szCs w:val="24"/>
          <w:highlight w:val="none"/>
          <w:u w:val="single"/>
        </w:rPr>
        <w:t xml:space="preserve">                        （盖章</w:t>
      </w:r>
      <w:r>
        <w:rPr>
          <w:rStyle w:val="9"/>
          <w:rFonts w:hint="eastAsia" w:ascii="方正仿宋_GBK" w:hAnsi="方正仿宋_GBK" w:eastAsia="方正仿宋_GBK" w:cs="方正仿宋_GBK"/>
          <w:color w:val="000000"/>
          <w:kern w:val="0"/>
          <w:sz w:val="24"/>
          <w:szCs w:val="24"/>
          <w:highlight w:val="none"/>
        </w:rPr>
        <w:t>）</w:t>
      </w:r>
    </w:p>
    <w:p w14:paraId="4F437B2A">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rPr>
        <w:t>法定代表人或其委托代理人：</w:t>
      </w:r>
      <w:r>
        <w:rPr>
          <w:rStyle w:val="9"/>
          <w:rFonts w:hint="eastAsia" w:ascii="方正仿宋_GBK" w:hAnsi="方正仿宋_GBK" w:eastAsia="方正仿宋_GBK" w:cs="方正仿宋_GBK"/>
          <w:color w:val="000000"/>
          <w:kern w:val="0"/>
          <w:sz w:val="24"/>
          <w:szCs w:val="24"/>
          <w:highlight w:val="none"/>
          <w:u w:val="single"/>
        </w:rPr>
        <w:t xml:space="preserve">                （签字或盖章）</w:t>
      </w:r>
    </w:p>
    <w:p w14:paraId="6B49EE5D">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u w:val="single"/>
        </w:rPr>
      </w:pPr>
      <w:r>
        <w:rPr>
          <w:rStyle w:val="9"/>
          <w:rFonts w:hint="eastAsia" w:ascii="方正仿宋_GBK" w:hAnsi="方正仿宋_GBK" w:eastAsia="方正仿宋_GBK" w:cs="方正仿宋_GBK"/>
          <w:color w:val="000000"/>
          <w:kern w:val="0"/>
          <w:sz w:val="24"/>
          <w:szCs w:val="24"/>
          <w:highlight w:val="none"/>
        </w:rPr>
        <w:t>单位地址：</w:t>
      </w:r>
      <w:r>
        <w:rPr>
          <w:rStyle w:val="9"/>
          <w:rFonts w:hint="eastAsia" w:ascii="方正仿宋_GBK" w:hAnsi="方正仿宋_GBK" w:eastAsia="方正仿宋_GBK" w:cs="方正仿宋_GBK"/>
          <w:color w:val="000000"/>
          <w:kern w:val="0"/>
          <w:sz w:val="24"/>
          <w:szCs w:val="24"/>
          <w:highlight w:val="none"/>
          <w:u w:val="single"/>
        </w:rPr>
        <w:t xml:space="preserve">     </w:t>
      </w:r>
      <w:r>
        <w:rPr>
          <w:rStyle w:val="9"/>
          <w:rFonts w:hint="eastAsia" w:ascii="方正仿宋_GBK" w:hAnsi="方正仿宋_GBK" w:eastAsia="方正仿宋_GBK" w:cs="方正仿宋_GBK"/>
          <w:color w:val="000000"/>
          <w:kern w:val="0"/>
          <w:sz w:val="24"/>
          <w:szCs w:val="24"/>
          <w:highlight w:val="none"/>
          <w:u w:val="single"/>
          <w:lang w:val="en-US"/>
        </w:rPr>
        <w:t xml:space="preserve">                 </w:t>
      </w:r>
      <w:r>
        <w:rPr>
          <w:rStyle w:val="9"/>
          <w:rFonts w:hint="eastAsia" w:ascii="方正仿宋_GBK" w:hAnsi="方正仿宋_GBK" w:eastAsia="方正仿宋_GBK" w:cs="方正仿宋_GBK"/>
          <w:color w:val="000000"/>
          <w:kern w:val="0"/>
          <w:sz w:val="24"/>
          <w:szCs w:val="24"/>
          <w:highlight w:val="none"/>
          <w:u w:val="single"/>
        </w:rPr>
        <w:t xml:space="preserve">          </w:t>
      </w:r>
    </w:p>
    <w:p w14:paraId="4C013D27">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u w:val="single"/>
        </w:rPr>
      </w:pPr>
      <w:r>
        <w:rPr>
          <w:rStyle w:val="9"/>
          <w:rFonts w:hint="eastAsia" w:ascii="方正仿宋_GBK" w:hAnsi="方正仿宋_GBK" w:eastAsia="方正仿宋_GBK" w:cs="方正仿宋_GBK"/>
          <w:color w:val="000000"/>
          <w:kern w:val="0"/>
          <w:sz w:val="24"/>
          <w:szCs w:val="24"/>
          <w:highlight w:val="none"/>
        </w:rPr>
        <w:t>邮政编码：</w:t>
      </w:r>
      <w:r>
        <w:rPr>
          <w:rStyle w:val="9"/>
          <w:rFonts w:hint="eastAsia" w:ascii="方正仿宋_GBK" w:hAnsi="方正仿宋_GBK" w:eastAsia="方正仿宋_GBK" w:cs="方正仿宋_GBK"/>
          <w:color w:val="000000"/>
          <w:kern w:val="0"/>
          <w:sz w:val="24"/>
          <w:szCs w:val="24"/>
          <w:highlight w:val="none"/>
          <w:u w:val="single"/>
        </w:rPr>
        <w:t xml:space="preserve">               </w:t>
      </w:r>
    </w:p>
    <w:p w14:paraId="335DB999">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u w:val="single"/>
        </w:rPr>
      </w:pPr>
      <w:r>
        <w:rPr>
          <w:rStyle w:val="9"/>
          <w:rFonts w:hint="eastAsia" w:ascii="方正仿宋_GBK" w:hAnsi="方正仿宋_GBK" w:eastAsia="方正仿宋_GBK" w:cs="方正仿宋_GBK"/>
          <w:color w:val="000000"/>
          <w:kern w:val="0"/>
          <w:sz w:val="24"/>
          <w:szCs w:val="24"/>
          <w:highlight w:val="none"/>
        </w:rPr>
        <w:t>电    话：</w:t>
      </w:r>
      <w:r>
        <w:rPr>
          <w:rStyle w:val="9"/>
          <w:rFonts w:hint="eastAsia" w:ascii="方正仿宋_GBK" w:hAnsi="方正仿宋_GBK" w:eastAsia="方正仿宋_GBK" w:cs="方正仿宋_GBK"/>
          <w:color w:val="000000"/>
          <w:kern w:val="0"/>
          <w:sz w:val="24"/>
          <w:szCs w:val="24"/>
          <w:highlight w:val="none"/>
          <w:u w:val="single"/>
        </w:rPr>
        <w:t xml:space="preserve">               </w:t>
      </w:r>
    </w:p>
    <w:p w14:paraId="09EA1737">
      <w:pPr>
        <w:snapToGrid w:val="0"/>
        <w:spacing w:line="440" w:lineRule="exact"/>
        <w:ind w:firstLine="480" w:firstLineChars="200"/>
        <w:jc w:val="left"/>
        <w:rPr>
          <w:rStyle w:val="9"/>
          <w:rFonts w:hint="eastAsia" w:ascii="方正仿宋_GBK" w:hAnsi="方正仿宋_GBK" w:eastAsia="方正仿宋_GBK" w:cs="方正仿宋_GBK"/>
          <w:color w:val="000000"/>
          <w:kern w:val="0"/>
          <w:sz w:val="24"/>
          <w:szCs w:val="24"/>
          <w:highlight w:val="none"/>
          <w:u w:val="single"/>
        </w:rPr>
      </w:pPr>
      <w:r>
        <w:rPr>
          <w:rStyle w:val="9"/>
          <w:rFonts w:hint="eastAsia" w:ascii="方正仿宋_GBK" w:hAnsi="方正仿宋_GBK" w:eastAsia="方正仿宋_GBK" w:cs="方正仿宋_GBK"/>
          <w:color w:val="000000"/>
          <w:kern w:val="0"/>
          <w:sz w:val="24"/>
          <w:szCs w:val="24"/>
          <w:highlight w:val="none"/>
        </w:rPr>
        <w:t>传</w:t>
      </w:r>
      <w:r>
        <w:rPr>
          <w:rStyle w:val="9"/>
          <w:rFonts w:hint="eastAsia" w:ascii="方正仿宋_GBK" w:hAnsi="方正仿宋_GBK" w:eastAsia="方正仿宋_GBK" w:cs="方正仿宋_GBK"/>
          <w:color w:val="000000"/>
          <w:kern w:val="0"/>
          <w:sz w:val="24"/>
          <w:szCs w:val="24"/>
          <w:highlight w:val="none"/>
          <w:lang w:val="en-US"/>
        </w:rPr>
        <w:t xml:space="preserve">    </w:t>
      </w:r>
      <w:r>
        <w:rPr>
          <w:rStyle w:val="9"/>
          <w:rFonts w:hint="eastAsia" w:ascii="方正仿宋_GBK" w:hAnsi="方正仿宋_GBK" w:eastAsia="方正仿宋_GBK" w:cs="方正仿宋_GBK"/>
          <w:color w:val="000000"/>
          <w:kern w:val="0"/>
          <w:sz w:val="24"/>
          <w:szCs w:val="24"/>
          <w:highlight w:val="none"/>
        </w:rPr>
        <w:t>真：</w:t>
      </w:r>
      <w:r>
        <w:rPr>
          <w:rStyle w:val="9"/>
          <w:rFonts w:hint="eastAsia" w:ascii="方正仿宋_GBK" w:hAnsi="方正仿宋_GBK" w:eastAsia="方正仿宋_GBK" w:cs="方正仿宋_GBK"/>
          <w:color w:val="000000"/>
          <w:kern w:val="0"/>
          <w:sz w:val="24"/>
          <w:szCs w:val="24"/>
          <w:highlight w:val="none"/>
          <w:u w:val="single"/>
        </w:rPr>
        <w:t xml:space="preserve">                </w:t>
      </w:r>
    </w:p>
    <w:p w14:paraId="3DDFCD97">
      <w:pPr>
        <w:tabs>
          <w:tab w:val="left" w:pos="6300"/>
        </w:tabs>
        <w:adjustRightInd w:val="0"/>
        <w:snapToGrid w:val="0"/>
        <w:spacing w:line="440" w:lineRule="exact"/>
        <w:ind w:firstLine="480" w:firstLineChars="200"/>
        <w:rPr>
          <w:rFonts w:hint="eastAsia" w:ascii="方正仿宋_GBK" w:hAnsi="方正仿宋_GBK" w:eastAsia="方正仿宋_GBK" w:cs="方正仿宋_GBK"/>
          <w:color w:val="auto"/>
          <w:sz w:val="24"/>
          <w:szCs w:val="24"/>
          <w:u w:val="single"/>
          <w:shd w:val="clear" w:color="auto" w:fill="FFFFFF"/>
        </w:rPr>
      </w:pPr>
      <w:r>
        <w:rPr>
          <w:rFonts w:hint="eastAsia" w:ascii="方正仿宋_GBK" w:hAnsi="方正仿宋_GBK" w:eastAsia="方正仿宋_GBK" w:cs="方正仿宋_GBK"/>
          <w:color w:val="auto"/>
          <w:sz w:val="24"/>
          <w:szCs w:val="24"/>
          <w:shd w:val="clear" w:color="auto" w:fill="FFFFFF"/>
        </w:rPr>
        <w:t>委托代理人电话（手机）：</w:t>
      </w:r>
      <w:r>
        <w:rPr>
          <w:rFonts w:hint="eastAsia" w:ascii="方正仿宋_GBK" w:hAnsi="方正仿宋_GBK" w:eastAsia="方正仿宋_GBK" w:cs="方正仿宋_GBK"/>
          <w:color w:val="auto"/>
          <w:sz w:val="24"/>
          <w:szCs w:val="24"/>
          <w:u w:val="single"/>
          <w:shd w:val="clear" w:color="auto" w:fill="FFFFFF"/>
        </w:rPr>
        <w:t xml:space="preserve">                         </w:t>
      </w:r>
    </w:p>
    <w:p w14:paraId="2951EB06">
      <w:pPr>
        <w:snapToGrid w:val="0"/>
        <w:spacing w:line="440" w:lineRule="exact"/>
        <w:ind w:firstLine="720" w:firstLineChars="300"/>
        <w:jc w:val="left"/>
        <w:rPr>
          <w:rStyle w:val="9"/>
          <w:rFonts w:hint="eastAsia" w:ascii="方正仿宋_GBK" w:hAnsi="方正仿宋_GBK" w:eastAsia="方正仿宋_GBK" w:cs="方正仿宋_GBK"/>
          <w:color w:val="000000"/>
          <w:kern w:val="0"/>
          <w:sz w:val="24"/>
          <w:szCs w:val="24"/>
          <w:highlight w:val="none"/>
          <w:u w:val="single"/>
        </w:rPr>
      </w:pPr>
    </w:p>
    <w:p w14:paraId="169B6C8A">
      <w:pPr>
        <w:snapToGrid w:val="0"/>
        <w:spacing w:line="440" w:lineRule="exact"/>
        <w:jc w:val="left"/>
        <w:rPr>
          <w:rStyle w:val="9"/>
          <w:rFonts w:hint="eastAsia" w:ascii="方正仿宋_GBK" w:hAnsi="方正仿宋_GBK" w:eastAsia="方正仿宋_GBK" w:cs="方正仿宋_GBK"/>
          <w:color w:val="000000"/>
          <w:kern w:val="0"/>
          <w:sz w:val="24"/>
          <w:szCs w:val="24"/>
          <w:highlight w:val="none"/>
          <w:u w:val="single"/>
          <w:lang w:val="en-US"/>
        </w:rPr>
      </w:pPr>
    </w:p>
    <w:p w14:paraId="62876104">
      <w:pPr>
        <w:snapToGrid w:val="0"/>
        <w:spacing w:line="440" w:lineRule="exact"/>
        <w:ind w:firstLine="3840" w:firstLineChars="1600"/>
        <w:jc w:val="left"/>
        <w:rPr>
          <w:rStyle w:val="9"/>
          <w:rFonts w:hint="eastAsia" w:ascii="方正仿宋_GBK" w:hAnsi="方正仿宋_GBK" w:eastAsia="方正仿宋_GBK" w:cs="方正仿宋_GBK"/>
          <w:color w:val="000000"/>
          <w:kern w:val="0"/>
          <w:sz w:val="24"/>
          <w:szCs w:val="24"/>
          <w:highlight w:val="none"/>
        </w:rPr>
      </w:pPr>
      <w:r>
        <w:rPr>
          <w:rStyle w:val="9"/>
          <w:rFonts w:hint="eastAsia" w:ascii="方正仿宋_GBK" w:hAnsi="方正仿宋_GBK" w:eastAsia="方正仿宋_GBK" w:cs="方正仿宋_GBK"/>
          <w:color w:val="000000"/>
          <w:kern w:val="0"/>
          <w:sz w:val="24"/>
          <w:szCs w:val="24"/>
          <w:highlight w:val="none"/>
        </w:rPr>
        <w:t xml:space="preserve"> </w:t>
      </w:r>
      <w:r>
        <w:rPr>
          <w:rStyle w:val="9"/>
          <w:rFonts w:hint="eastAsia" w:ascii="方正仿宋_GBK" w:hAnsi="方正仿宋_GBK" w:eastAsia="方正仿宋_GBK" w:cs="方正仿宋_GBK"/>
          <w:color w:val="000000"/>
          <w:kern w:val="0"/>
          <w:sz w:val="24"/>
          <w:szCs w:val="24"/>
          <w:highlight w:val="none"/>
          <w:lang w:val="en-US" w:eastAsia="zh-CN"/>
        </w:rPr>
        <w:t xml:space="preserve"> </w:t>
      </w:r>
      <w:r>
        <w:rPr>
          <w:rStyle w:val="9"/>
          <w:rFonts w:hint="eastAsia" w:ascii="方正仿宋_GBK" w:hAnsi="方正仿宋_GBK" w:eastAsia="方正仿宋_GBK" w:cs="方正仿宋_GBK"/>
          <w:color w:val="000000"/>
          <w:kern w:val="0"/>
          <w:sz w:val="24"/>
          <w:szCs w:val="24"/>
          <w:highlight w:val="none"/>
        </w:rPr>
        <w:t>日    期：     年   月   日</w:t>
      </w:r>
      <w:bookmarkStart w:id="1" w:name="_Toc366656739"/>
      <w:bookmarkStart w:id="2" w:name="_Toc287607869"/>
      <w:bookmarkStart w:id="3" w:name="_Toc488241454"/>
      <w:bookmarkStart w:id="4" w:name="_Toc224103497"/>
      <w:bookmarkStart w:id="5" w:name="_Toc277082645"/>
    </w:p>
    <w:p w14:paraId="31818EB3">
      <w:pPr>
        <w:pStyle w:val="2"/>
        <w:rPr>
          <w:rFonts w:hint="eastAsia"/>
        </w:rPr>
      </w:pPr>
    </w:p>
    <w:p w14:paraId="2570F66B">
      <w:pPr>
        <w:pStyle w:val="15"/>
        <w:snapToGrid w:val="0"/>
        <w:spacing w:before="0" w:after="0" w:line="360" w:lineRule="auto"/>
        <w:rPr>
          <w:rStyle w:val="9"/>
          <w:rFonts w:ascii="宋体" w:cs="宋体"/>
          <w:color w:val="000000"/>
          <w:kern w:val="0"/>
          <w:sz w:val="24"/>
        </w:rPr>
      </w:pPr>
    </w:p>
    <w:p w14:paraId="6EFF86FD">
      <w:pPr>
        <w:pStyle w:val="15"/>
        <w:snapToGrid w:val="0"/>
        <w:spacing w:before="0" w:after="0" w:line="360" w:lineRule="auto"/>
        <w:jc w:val="center"/>
        <w:rPr>
          <w:rStyle w:val="9"/>
          <w:rFonts w:ascii="宋体" w:cs="宋体"/>
          <w:color w:val="000000"/>
          <w:sz w:val="28"/>
        </w:rPr>
      </w:pPr>
      <w:r>
        <w:rPr>
          <w:rStyle w:val="9"/>
          <w:rFonts w:hint="eastAsia" w:ascii="宋体" w:cs="宋体"/>
          <w:color w:val="000000"/>
          <w:sz w:val="28"/>
        </w:rPr>
        <w:t>投标函附录</w:t>
      </w:r>
    </w:p>
    <w:p w14:paraId="4AB37406">
      <w:pPr>
        <w:tabs>
          <w:tab w:val="left" w:pos="6000"/>
          <w:tab w:val="left" w:pos="7040"/>
          <w:tab w:val="left" w:pos="8100"/>
        </w:tabs>
        <w:snapToGrid w:val="0"/>
        <w:spacing w:line="360" w:lineRule="auto"/>
        <w:ind w:right="-20" w:firstLine="4924" w:firstLineChars="2345"/>
        <w:jc w:val="left"/>
        <w:rPr>
          <w:rStyle w:val="9"/>
          <w:rFonts w:ascii="宋体" w:cs="宋体"/>
          <w:color w:val="000000"/>
          <w:kern w:val="0"/>
          <w:szCs w:val="21"/>
        </w:rPr>
      </w:pPr>
    </w:p>
    <w:tbl>
      <w:tblPr>
        <w:tblStyle w:val="7"/>
        <w:tblW w:w="8100" w:type="dxa"/>
        <w:tblInd w:w="137" w:type="dxa"/>
        <w:tblLayout w:type="fixed"/>
        <w:tblCellMar>
          <w:top w:w="0" w:type="dxa"/>
          <w:left w:w="0" w:type="dxa"/>
          <w:bottom w:w="0" w:type="dxa"/>
          <w:right w:w="0" w:type="dxa"/>
        </w:tblCellMar>
      </w:tblPr>
      <w:tblGrid>
        <w:gridCol w:w="650"/>
        <w:gridCol w:w="2630"/>
        <w:gridCol w:w="3969"/>
        <w:gridCol w:w="851"/>
      </w:tblGrid>
      <w:tr w14:paraId="53D7F4F4">
        <w:tblPrEx>
          <w:tblCellMar>
            <w:top w:w="0" w:type="dxa"/>
            <w:left w:w="0" w:type="dxa"/>
            <w:bottom w:w="0" w:type="dxa"/>
            <w:right w:w="0" w:type="dxa"/>
          </w:tblCellMar>
        </w:tblPrEx>
        <w:trPr>
          <w:trHeight w:val="450" w:hRule="exact"/>
        </w:trPr>
        <w:tc>
          <w:tcPr>
            <w:tcW w:w="650" w:type="dxa"/>
            <w:tcBorders>
              <w:top w:val="single" w:color="000000" w:sz="4" w:space="0"/>
              <w:left w:val="single" w:color="000000" w:sz="4" w:space="0"/>
              <w:bottom w:val="single" w:color="000000" w:sz="6" w:space="0"/>
              <w:right w:val="single" w:color="000000" w:sz="6" w:space="0"/>
            </w:tcBorders>
            <w:noWrap w:val="0"/>
            <w:vAlign w:val="top"/>
          </w:tcPr>
          <w:p w14:paraId="00B30843">
            <w:pPr>
              <w:snapToGrid w:val="0"/>
              <w:spacing w:line="360" w:lineRule="auto"/>
              <w:ind w:left="109" w:right="-20"/>
              <w:jc w:val="left"/>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序号</w:t>
            </w:r>
          </w:p>
        </w:tc>
        <w:tc>
          <w:tcPr>
            <w:tcW w:w="2630" w:type="dxa"/>
            <w:tcBorders>
              <w:top w:val="single" w:color="000000" w:sz="4" w:space="0"/>
              <w:left w:val="single" w:color="000000" w:sz="6" w:space="0"/>
              <w:bottom w:val="single" w:color="000000" w:sz="6" w:space="0"/>
              <w:right w:val="single" w:color="000000" w:sz="6" w:space="0"/>
            </w:tcBorders>
            <w:noWrap w:val="0"/>
            <w:vAlign w:val="top"/>
          </w:tcPr>
          <w:p w14:paraId="61E85057">
            <w:pPr>
              <w:snapToGrid w:val="0"/>
              <w:spacing w:line="360" w:lineRule="auto"/>
              <w:ind w:left="741" w:right="-20"/>
              <w:jc w:val="left"/>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条款名称</w:t>
            </w:r>
          </w:p>
        </w:tc>
        <w:tc>
          <w:tcPr>
            <w:tcW w:w="3969" w:type="dxa"/>
            <w:tcBorders>
              <w:top w:val="single" w:color="000000" w:sz="4" w:space="0"/>
              <w:left w:val="single" w:color="000000" w:sz="6" w:space="0"/>
              <w:bottom w:val="single" w:color="000000" w:sz="6" w:space="0"/>
              <w:right w:val="single" w:color="000000" w:sz="6" w:space="0"/>
            </w:tcBorders>
            <w:noWrap w:val="0"/>
            <w:vAlign w:val="top"/>
          </w:tcPr>
          <w:p w14:paraId="44D5E736">
            <w:pPr>
              <w:snapToGrid w:val="0"/>
              <w:spacing w:line="360" w:lineRule="auto"/>
              <w:ind w:left="914" w:right="894"/>
              <w:jc w:val="center"/>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约定内容</w:t>
            </w:r>
          </w:p>
        </w:tc>
        <w:tc>
          <w:tcPr>
            <w:tcW w:w="851" w:type="dxa"/>
            <w:tcBorders>
              <w:top w:val="single" w:color="000000" w:sz="4" w:space="0"/>
              <w:left w:val="single" w:color="000000" w:sz="6" w:space="0"/>
              <w:bottom w:val="single" w:color="000000" w:sz="6" w:space="0"/>
              <w:right w:val="single" w:color="000000" w:sz="4" w:space="0"/>
            </w:tcBorders>
            <w:noWrap w:val="0"/>
            <w:vAlign w:val="top"/>
          </w:tcPr>
          <w:p w14:paraId="052B628B">
            <w:pPr>
              <w:snapToGrid w:val="0"/>
              <w:spacing w:line="360" w:lineRule="auto"/>
              <w:ind w:left="143" w:right="-20"/>
              <w:jc w:val="left"/>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备注</w:t>
            </w:r>
          </w:p>
        </w:tc>
      </w:tr>
      <w:tr w14:paraId="63A15496">
        <w:tblPrEx>
          <w:tblCellMar>
            <w:top w:w="0" w:type="dxa"/>
            <w:left w:w="0" w:type="dxa"/>
            <w:bottom w:w="0" w:type="dxa"/>
            <w:right w:w="0" w:type="dxa"/>
          </w:tblCellMar>
        </w:tblPrEx>
        <w:trPr>
          <w:trHeight w:val="570" w:hRule="exact"/>
        </w:trPr>
        <w:tc>
          <w:tcPr>
            <w:tcW w:w="650" w:type="dxa"/>
            <w:tcBorders>
              <w:top w:val="single" w:color="000000" w:sz="6" w:space="0"/>
              <w:left w:val="single" w:color="000000" w:sz="4" w:space="0"/>
              <w:bottom w:val="single" w:color="000000" w:sz="6" w:space="0"/>
              <w:right w:val="single" w:color="000000" w:sz="6" w:space="0"/>
            </w:tcBorders>
            <w:noWrap w:val="0"/>
            <w:vAlign w:val="top"/>
          </w:tcPr>
          <w:p w14:paraId="41455A67">
            <w:pPr>
              <w:snapToGrid w:val="0"/>
              <w:spacing w:line="360" w:lineRule="auto"/>
              <w:ind w:left="266" w:right="246"/>
              <w:jc w:val="center"/>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1</w:t>
            </w:r>
          </w:p>
        </w:tc>
        <w:tc>
          <w:tcPr>
            <w:tcW w:w="2630" w:type="dxa"/>
            <w:tcBorders>
              <w:top w:val="single" w:color="000000" w:sz="6" w:space="0"/>
              <w:left w:val="single" w:color="000000" w:sz="6" w:space="0"/>
              <w:bottom w:val="single" w:color="000000" w:sz="6" w:space="0"/>
              <w:right w:val="single" w:color="000000" w:sz="6" w:space="0"/>
            </w:tcBorders>
            <w:noWrap w:val="0"/>
            <w:vAlign w:val="top"/>
          </w:tcPr>
          <w:p w14:paraId="7E3BD063">
            <w:pPr>
              <w:snapToGrid w:val="0"/>
              <w:spacing w:line="360" w:lineRule="auto"/>
              <w:ind w:left="744" w:right="-20"/>
              <w:jc w:val="left"/>
              <w:rPr>
                <w:rStyle w:val="9"/>
                <w:rFonts w:hint="default" w:ascii="方正仿宋_GBK" w:hAnsi="方正仿宋_GBK" w:eastAsia="方正仿宋_GBK" w:cs="方正仿宋_GBK"/>
                <w:color w:val="000000"/>
                <w:kern w:val="0"/>
                <w:sz w:val="24"/>
                <w:szCs w:val="24"/>
                <w:lang w:val="en-US"/>
              </w:rPr>
            </w:pPr>
            <w:r>
              <w:rPr>
                <w:rStyle w:val="9"/>
                <w:rFonts w:hint="eastAsia" w:ascii="方正仿宋_GBK" w:hAnsi="方正仿宋_GBK" w:eastAsia="方正仿宋_GBK" w:cs="方正仿宋_GBK"/>
                <w:color w:val="000000"/>
                <w:kern w:val="0"/>
                <w:sz w:val="24"/>
                <w:szCs w:val="24"/>
              </w:rPr>
              <w:t>项目</w:t>
            </w:r>
            <w:r>
              <w:rPr>
                <w:rStyle w:val="9"/>
                <w:rFonts w:hint="eastAsia" w:ascii="方正仿宋_GBK" w:hAnsi="方正仿宋_GBK" w:eastAsia="方正仿宋_GBK" w:cs="方正仿宋_GBK"/>
                <w:color w:val="000000"/>
                <w:kern w:val="0"/>
                <w:sz w:val="24"/>
                <w:szCs w:val="24"/>
                <w:lang w:val="en-US"/>
              </w:rPr>
              <w:t>负责人</w:t>
            </w:r>
          </w:p>
        </w:tc>
        <w:tc>
          <w:tcPr>
            <w:tcW w:w="3969" w:type="dxa"/>
            <w:tcBorders>
              <w:top w:val="single" w:color="000000" w:sz="6" w:space="0"/>
              <w:left w:val="single" w:color="000000" w:sz="6" w:space="0"/>
              <w:bottom w:val="single" w:color="000000" w:sz="6" w:space="0"/>
              <w:right w:val="single" w:color="000000" w:sz="6" w:space="0"/>
            </w:tcBorders>
            <w:noWrap w:val="0"/>
            <w:vAlign w:val="top"/>
          </w:tcPr>
          <w:p w14:paraId="77E0BE04">
            <w:pPr>
              <w:tabs>
                <w:tab w:val="left" w:pos="1880"/>
              </w:tabs>
              <w:snapToGrid w:val="0"/>
              <w:spacing w:line="360" w:lineRule="auto"/>
              <w:ind w:left="103" w:right="-20"/>
              <w:jc w:val="left"/>
              <w:rPr>
                <w:rStyle w:val="9"/>
                <w:rFonts w:hint="default" w:ascii="方正仿宋_GBK" w:hAnsi="方正仿宋_GBK" w:eastAsia="方正仿宋_GBK" w:cs="方正仿宋_GBK"/>
                <w:color w:val="000000"/>
                <w:kern w:val="0"/>
                <w:sz w:val="24"/>
                <w:szCs w:val="24"/>
                <w:u w:val="single"/>
                <w:lang w:val="en-US"/>
              </w:rPr>
            </w:pPr>
            <w:r>
              <w:rPr>
                <w:rStyle w:val="9"/>
                <w:rFonts w:hint="eastAsia" w:ascii="方正仿宋_GBK" w:hAnsi="方正仿宋_GBK" w:eastAsia="方正仿宋_GBK" w:cs="方正仿宋_GBK"/>
                <w:color w:val="000000"/>
                <w:kern w:val="0"/>
                <w:sz w:val="24"/>
                <w:szCs w:val="24"/>
              </w:rPr>
              <w:t>姓名：</w:t>
            </w:r>
            <w:r>
              <w:rPr>
                <w:rStyle w:val="9"/>
                <w:rFonts w:hint="eastAsia" w:ascii="方正仿宋_GBK" w:hAnsi="方正仿宋_GBK" w:eastAsia="方正仿宋_GBK" w:cs="方正仿宋_GBK"/>
                <w:color w:val="000000"/>
                <w:kern w:val="0"/>
                <w:sz w:val="24"/>
                <w:szCs w:val="24"/>
                <w:u w:val="single"/>
                <w:lang w:val="en-US"/>
              </w:rPr>
              <w:t xml:space="preserve">        </w:t>
            </w:r>
          </w:p>
        </w:tc>
        <w:tc>
          <w:tcPr>
            <w:tcW w:w="851" w:type="dxa"/>
            <w:tcBorders>
              <w:top w:val="single" w:color="000000" w:sz="6" w:space="0"/>
              <w:left w:val="single" w:color="000000" w:sz="6" w:space="0"/>
              <w:bottom w:val="single" w:color="000000" w:sz="6" w:space="0"/>
              <w:right w:val="single" w:color="000000" w:sz="4" w:space="0"/>
            </w:tcBorders>
            <w:noWrap w:val="0"/>
            <w:vAlign w:val="top"/>
          </w:tcPr>
          <w:p w14:paraId="70B07526">
            <w:pPr>
              <w:snapToGrid w:val="0"/>
              <w:spacing w:line="360" w:lineRule="auto"/>
              <w:jc w:val="left"/>
              <w:rPr>
                <w:rStyle w:val="9"/>
                <w:rFonts w:hint="eastAsia" w:ascii="方正仿宋_GBK" w:hAnsi="方正仿宋_GBK" w:eastAsia="方正仿宋_GBK" w:cs="方正仿宋_GBK"/>
                <w:color w:val="000000"/>
                <w:kern w:val="0"/>
                <w:sz w:val="24"/>
                <w:szCs w:val="24"/>
              </w:rPr>
            </w:pPr>
          </w:p>
        </w:tc>
      </w:tr>
      <w:tr w14:paraId="44AE7575">
        <w:tblPrEx>
          <w:tblCellMar>
            <w:top w:w="0" w:type="dxa"/>
            <w:left w:w="0" w:type="dxa"/>
            <w:bottom w:w="0" w:type="dxa"/>
            <w:right w:w="0" w:type="dxa"/>
          </w:tblCellMar>
        </w:tblPrEx>
        <w:trPr>
          <w:trHeight w:val="600" w:hRule="exact"/>
        </w:trPr>
        <w:tc>
          <w:tcPr>
            <w:tcW w:w="650" w:type="dxa"/>
            <w:tcBorders>
              <w:top w:val="single" w:color="000000" w:sz="6" w:space="0"/>
              <w:left w:val="single" w:color="000000" w:sz="4" w:space="0"/>
              <w:bottom w:val="single" w:color="000000" w:sz="6" w:space="0"/>
              <w:right w:val="single" w:color="000000" w:sz="6" w:space="0"/>
            </w:tcBorders>
            <w:noWrap w:val="0"/>
            <w:vAlign w:val="top"/>
          </w:tcPr>
          <w:p w14:paraId="5DC765D9">
            <w:pPr>
              <w:snapToGrid w:val="0"/>
              <w:spacing w:line="360" w:lineRule="auto"/>
              <w:ind w:left="266" w:right="246"/>
              <w:jc w:val="center"/>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2</w:t>
            </w:r>
          </w:p>
        </w:tc>
        <w:tc>
          <w:tcPr>
            <w:tcW w:w="2630" w:type="dxa"/>
            <w:tcBorders>
              <w:top w:val="single" w:color="000000" w:sz="6" w:space="0"/>
              <w:left w:val="single" w:color="000000" w:sz="6" w:space="0"/>
              <w:bottom w:val="single" w:color="000000" w:sz="6" w:space="0"/>
              <w:right w:val="single" w:color="000000" w:sz="6" w:space="0"/>
            </w:tcBorders>
            <w:noWrap w:val="0"/>
            <w:vAlign w:val="top"/>
          </w:tcPr>
          <w:p w14:paraId="42E09A4D">
            <w:pPr>
              <w:snapToGrid w:val="0"/>
              <w:spacing w:line="360" w:lineRule="auto"/>
              <w:ind w:left="949" w:right="928"/>
              <w:jc w:val="center"/>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工期</w:t>
            </w:r>
          </w:p>
        </w:tc>
        <w:tc>
          <w:tcPr>
            <w:tcW w:w="3969" w:type="dxa"/>
            <w:tcBorders>
              <w:top w:val="single" w:color="000000" w:sz="6" w:space="0"/>
              <w:left w:val="single" w:color="000000" w:sz="6" w:space="0"/>
              <w:bottom w:val="single" w:color="000000" w:sz="6" w:space="0"/>
              <w:right w:val="single" w:color="000000" w:sz="6" w:space="0"/>
            </w:tcBorders>
            <w:noWrap w:val="0"/>
            <w:vAlign w:val="top"/>
          </w:tcPr>
          <w:p w14:paraId="3CEFDF62">
            <w:pPr>
              <w:tabs>
                <w:tab w:val="left" w:pos="1560"/>
              </w:tabs>
              <w:snapToGrid w:val="0"/>
              <w:spacing w:line="360" w:lineRule="auto"/>
              <w:ind w:left="103" w:right="-20"/>
              <w:jc w:val="left"/>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天数：</w:t>
            </w:r>
            <w:r>
              <w:rPr>
                <w:rStyle w:val="9"/>
                <w:rFonts w:hint="eastAsia" w:ascii="方正仿宋_GBK" w:hAnsi="方正仿宋_GBK" w:eastAsia="方正仿宋_GBK" w:cs="方正仿宋_GBK"/>
                <w:color w:val="000000"/>
                <w:kern w:val="0"/>
                <w:sz w:val="24"/>
                <w:szCs w:val="24"/>
                <w:u w:val="single" w:color="000000"/>
              </w:rPr>
              <w:tab/>
            </w:r>
            <w:r>
              <w:rPr>
                <w:rStyle w:val="9"/>
                <w:rFonts w:hint="eastAsia" w:ascii="方正仿宋_GBK" w:hAnsi="方正仿宋_GBK" w:eastAsia="方正仿宋_GBK" w:cs="方正仿宋_GBK"/>
                <w:color w:val="000000"/>
                <w:kern w:val="0"/>
                <w:sz w:val="24"/>
                <w:szCs w:val="24"/>
              </w:rPr>
              <w:t>日历天</w:t>
            </w:r>
          </w:p>
        </w:tc>
        <w:tc>
          <w:tcPr>
            <w:tcW w:w="851" w:type="dxa"/>
            <w:tcBorders>
              <w:top w:val="single" w:color="000000" w:sz="6" w:space="0"/>
              <w:left w:val="single" w:color="000000" w:sz="6" w:space="0"/>
              <w:bottom w:val="single" w:color="000000" w:sz="6" w:space="0"/>
              <w:right w:val="single" w:color="000000" w:sz="4" w:space="0"/>
            </w:tcBorders>
            <w:noWrap w:val="0"/>
            <w:vAlign w:val="top"/>
          </w:tcPr>
          <w:p w14:paraId="1E4318B2">
            <w:pPr>
              <w:snapToGrid w:val="0"/>
              <w:spacing w:line="360" w:lineRule="auto"/>
              <w:jc w:val="left"/>
              <w:rPr>
                <w:rStyle w:val="9"/>
                <w:rFonts w:hint="eastAsia" w:ascii="方正仿宋_GBK" w:hAnsi="方正仿宋_GBK" w:eastAsia="方正仿宋_GBK" w:cs="方正仿宋_GBK"/>
                <w:color w:val="000000"/>
                <w:kern w:val="0"/>
                <w:sz w:val="24"/>
                <w:szCs w:val="24"/>
              </w:rPr>
            </w:pPr>
          </w:p>
        </w:tc>
      </w:tr>
      <w:tr w14:paraId="2945821F">
        <w:tblPrEx>
          <w:tblCellMar>
            <w:top w:w="0" w:type="dxa"/>
            <w:left w:w="0" w:type="dxa"/>
            <w:bottom w:w="0" w:type="dxa"/>
            <w:right w:w="0" w:type="dxa"/>
          </w:tblCellMar>
        </w:tblPrEx>
        <w:trPr>
          <w:trHeight w:val="600" w:hRule="exact"/>
        </w:trPr>
        <w:tc>
          <w:tcPr>
            <w:tcW w:w="650" w:type="dxa"/>
            <w:tcBorders>
              <w:top w:val="single" w:color="000000" w:sz="6" w:space="0"/>
              <w:left w:val="single" w:color="000000" w:sz="4" w:space="0"/>
              <w:bottom w:val="single" w:color="000000" w:sz="6" w:space="0"/>
              <w:right w:val="single" w:color="000000" w:sz="6" w:space="0"/>
            </w:tcBorders>
            <w:noWrap w:val="0"/>
            <w:vAlign w:val="top"/>
          </w:tcPr>
          <w:p w14:paraId="76BD99DB">
            <w:pPr>
              <w:snapToGrid w:val="0"/>
              <w:spacing w:line="360" w:lineRule="auto"/>
              <w:ind w:left="266" w:right="246"/>
              <w:jc w:val="center"/>
              <w:rPr>
                <w:rStyle w:val="9"/>
                <w:rFonts w:hint="eastAsia" w:ascii="方正仿宋_GBK" w:hAnsi="方正仿宋_GBK" w:eastAsia="方正仿宋_GBK" w:cs="方正仿宋_GBK"/>
                <w:color w:val="000000"/>
                <w:kern w:val="0"/>
                <w:sz w:val="24"/>
                <w:szCs w:val="24"/>
              </w:rPr>
            </w:pPr>
          </w:p>
        </w:tc>
        <w:tc>
          <w:tcPr>
            <w:tcW w:w="2630" w:type="dxa"/>
            <w:tcBorders>
              <w:top w:val="single" w:color="000000" w:sz="6" w:space="0"/>
              <w:left w:val="single" w:color="000000" w:sz="6" w:space="0"/>
              <w:bottom w:val="single" w:color="000000" w:sz="6" w:space="0"/>
              <w:right w:val="single" w:color="000000" w:sz="6" w:space="0"/>
            </w:tcBorders>
            <w:noWrap w:val="0"/>
            <w:vAlign w:val="top"/>
          </w:tcPr>
          <w:p w14:paraId="2B3ABC67">
            <w:pPr>
              <w:snapToGrid w:val="0"/>
              <w:spacing w:line="360" w:lineRule="auto"/>
              <w:ind w:right="-20"/>
              <w:jc w:val="center"/>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有效期</w:t>
            </w:r>
          </w:p>
        </w:tc>
        <w:tc>
          <w:tcPr>
            <w:tcW w:w="3969" w:type="dxa"/>
            <w:tcBorders>
              <w:top w:val="single" w:color="000000" w:sz="6" w:space="0"/>
              <w:left w:val="single" w:color="000000" w:sz="6" w:space="0"/>
              <w:bottom w:val="single" w:color="000000" w:sz="6" w:space="0"/>
              <w:right w:val="single" w:color="000000" w:sz="6" w:space="0"/>
            </w:tcBorders>
            <w:noWrap w:val="0"/>
            <w:vAlign w:val="top"/>
          </w:tcPr>
          <w:p w14:paraId="03FB750E">
            <w:pPr>
              <w:tabs>
                <w:tab w:val="left" w:pos="1560"/>
              </w:tabs>
              <w:snapToGrid w:val="0"/>
              <w:spacing w:line="360" w:lineRule="auto"/>
              <w:ind w:left="103" w:right="-20"/>
              <w:jc w:val="left"/>
              <w:rPr>
                <w:rStyle w:val="9"/>
                <w:rFonts w:hint="eastAsia" w:ascii="方正仿宋_GBK" w:hAnsi="方正仿宋_GBK" w:eastAsia="方正仿宋_GBK" w:cs="方正仿宋_GBK"/>
                <w:color w:val="000000"/>
                <w:kern w:val="0"/>
                <w:sz w:val="24"/>
                <w:szCs w:val="24"/>
                <w:u w:val="single"/>
              </w:rPr>
            </w:pPr>
            <w:r>
              <w:rPr>
                <w:rStyle w:val="9"/>
                <w:rFonts w:hint="eastAsia" w:ascii="方正仿宋_GBK" w:hAnsi="方正仿宋_GBK" w:eastAsia="方正仿宋_GBK" w:cs="方正仿宋_GBK"/>
                <w:color w:val="000000"/>
                <w:kern w:val="0"/>
                <w:sz w:val="24"/>
                <w:szCs w:val="24"/>
              </w:rPr>
              <w:t>天数：</w:t>
            </w:r>
            <w:r>
              <w:rPr>
                <w:rStyle w:val="9"/>
                <w:rFonts w:hint="eastAsia" w:ascii="方正仿宋_GBK" w:hAnsi="方正仿宋_GBK" w:eastAsia="方正仿宋_GBK" w:cs="方正仿宋_GBK"/>
                <w:color w:val="000000"/>
                <w:kern w:val="0"/>
                <w:sz w:val="24"/>
                <w:szCs w:val="24"/>
                <w:u w:val="single"/>
              </w:rPr>
              <w:t>90日历天</w:t>
            </w:r>
          </w:p>
        </w:tc>
        <w:tc>
          <w:tcPr>
            <w:tcW w:w="851" w:type="dxa"/>
            <w:tcBorders>
              <w:top w:val="single" w:color="000000" w:sz="6" w:space="0"/>
              <w:left w:val="single" w:color="000000" w:sz="6" w:space="0"/>
              <w:bottom w:val="single" w:color="000000" w:sz="6" w:space="0"/>
              <w:right w:val="single" w:color="000000" w:sz="4" w:space="0"/>
            </w:tcBorders>
            <w:noWrap w:val="0"/>
            <w:vAlign w:val="top"/>
          </w:tcPr>
          <w:p w14:paraId="19659B2C">
            <w:pPr>
              <w:snapToGrid w:val="0"/>
              <w:spacing w:line="360" w:lineRule="auto"/>
              <w:jc w:val="left"/>
              <w:rPr>
                <w:rStyle w:val="9"/>
                <w:rFonts w:hint="eastAsia" w:ascii="方正仿宋_GBK" w:hAnsi="方正仿宋_GBK" w:eastAsia="方正仿宋_GBK" w:cs="方正仿宋_GBK"/>
                <w:color w:val="000000"/>
                <w:kern w:val="0"/>
                <w:sz w:val="24"/>
                <w:szCs w:val="24"/>
              </w:rPr>
            </w:pPr>
          </w:p>
        </w:tc>
      </w:tr>
    </w:tbl>
    <w:p w14:paraId="7234F2B6">
      <w:pPr>
        <w:snapToGrid w:val="0"/>
        <w:spacing w:line="360" w:lineRule="auto"/>
        <w:jc w:val="left"/>
        <w:rPr>
          <w:rStyle w:val="9"/>
          <w:rFonts w:hint="eastAsia" w:ascii="方正仿宋_GBK" w:hAnsi="方正仿宋_GBK" w:eastAsia="方正仿宋_GBK" w:cs="方正仿宋_GBK"/>
          <w:color w:val="000000"/>
          <w:kern w:val="0"/>
          <w:sz w:val="24"/>
          <w:szCs w:val="24"/>
        </w:rPr>
      </w:pPr>
    </w:p>
    <w:p w14:paraId="3544960D">
      <w:pPr>
        <w:pStyle w:val="15"/>
        <w:snapToGrid w:val="0"/>
        <w:spacing w:before="0" w:after="0" w:line="360" w:lineRule="auto"/>
        <w:jc w:val="both"/>
        <w:rPr>
          <w:rStyle w:val="9"/>
          <w:rFonts w:hint="eastAsia" w:ascii="方正仿宋_GBK" w:hAnsi="方正仿宋_GBK" w:eastAsia="方正仿宋_GBK" w:cs="方正仿宋_GBK"/>
          <w:color w:val="000000"/>
          <w:sz w:val="24"/>
          <w:szCs w:val="24"/>
        </w:rPr>
      </w:pPr>
    </w:p>
    <w:p w14:paraId="21024FA3">
      <w:pPr>
        <w:pStyle w:val="15"/>
        <w:snapToGrid w:val="0"/>
        <w:spacing w:before="0" w:after="0" w:line="360" w:lineRule="auto"/>
        <w:jc w:val="center"/>
        <w:rPr>
          <w:rStyle w:val="9"/>
          <w:rFonts w:hint="eastAsia" w:ascii="方正仿宋_GBK" w:hAnsi="方正仿宋_GBK" w:eastAsia="方正仿宋_GBK" w:cs="方正仿宋_GBK"/>
          <w:color w:val="000000"/>
          <w:sz w:val="24"/>
          <w:szCs w:val="24"/>
        </w:rPr>
      </w:pPr>
    </w:p>
    <w:p w14:paraId="4121DA1C">
      <w:pPr>
        <w:tabs>
          <w:tab w:val="left" w:pos="7140"/>
          <w:tab w:val="left" w:pos="7560"/>
          <w:tab w:val="left" w:pos="8300"/>
        </w:tabs>
        <w:snapToGrid w:val="0"/>
        <w:spacing w:line="360" w:lineRule="auto"/>
        <w:ind w:right="210" w:firstLine="2268" w:firstLineChars="945"/>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color w:val="000000"/>
          <w:kern w:val="0"/>
          <w:sz w:val="24"/>
          <w:szCs w:val="24"/>
        </w:rPr>
        <w:t>比选申请人：</w:t>
      </w:r>
      <w:r>
        <w:rPr>
          <w:rStyle w:val="9"/>
          <w:rFonts w:hint="eastAsia" w:ascii="方正仿宋_GBK" w:hAnsi="方正仿宋_GBK" w:eastAsia="方正仿宋_GBK" w:cs="方正仿宋_GBK"/>
          <w:color w:val="000000"/>
          <w:kern w:val="0"/>
          <w:sz w:val="24"/>
          <w:szCs w:val="24"/>
          <w:u w:val="single" w:color="000000"/>
        </w:rPr>
        <w:t>　　　</w:t>
      </w:r>
      <w:r>
        <w:rPr>
          <w:rStyle w:val="9"/>
          <w:rFonts w:hint="eastAsia" w:ascii="方正仿宋_GBK" w:hAnsi="方正仿宋_GBK" w:eastAsia="方正仿宋_GBK" w:cs="方正仿宋_GBK"/>
          <w:color w:val="000000"/>
          <w:kern w:val="0"/>
          <w:sz w:val="24"/>
          <w:szCs w:val="24"/>
          <w:u w:val="single" w:color="000000"/>
          <w:lang w:val="en-US"/>
        </w:rPr>
        <w:t xml:space="preserve">        </w:t>
      </w:r>
      <w:r>
        <w:rPr>
          <w:rStyle w:val="9"/>
          <w:rFonts w:hint="eastAsia" w:ascii="方正仿宋_GBK" w:hAnsi="方正仿宋_GBK" w:eastAsia="方正仿宋_GBK" w:cs="方正仿宋_GBK"/>
          <w:color w:val="000000"/>
          <w:kern w:val="0"/>
          <w:sz w:val="24"/>
          <w:szCs w:val="24"/>
          <w:u w:val="single" w:color="000000"/>
        </w:rPr>
        <w:t>　</w:t>
      </w:r>
      <w:r>
        <w:rPr>
          <w:rStyle w:val="9"/>
          <w:rFonts w:hint="eastAsia" w:ascii="方正仿宋_GBK" w:hAnsi="方正仿宋_GBK" w:eastAsia="方正仿宋_GBK" w:cs="方正仿宋_GBK"/>
          <w:color w:val="000000"/>
          <w:kern w:val="0"/>
          <w:sz w:val="24"/>
          <w:szCs w:val="24"/>
          <w:u w:val="single" w:color="000000"/>
          <w:lang w:val="en-US"/>
        </w:rPr>
        <w:t xml:space="preserve">      </w:t>
      </w:r>
      <w:r>
        <w:rPr>
          <w:rStyle w:val="9"/>
          <w:rFonts w:hint="eastAsia" w:ascii="方正仿宋_GBK" w:hAnsi="方正仿宋_GBK" w:eastAsia="方正仿宋_GBK" w:cs="方正仿宋_GBK"/>
          <w:color w:val="000000"/>
          <w:kern w:val="0"/>
          <w:sz w:val="24"/>
          <w:szCs w:val="24"/>
          <w:u w:val="single" w:color="000000"/>
        </w:rPr>
        <w:t>　</w:t>
      </w:r>
      <w:r>
        <w:rPr>
          <w:rStyle w:val="9"/>
          <w:rFonts w:hint="eastAsia" w:ascii="方正仿宋_GBK" w:hAnsi="方正仿宋_GBK" w:eastAsia="方正仿宋_GBK" w:cs="方正仿宋_GBK"/>
          <w:color w:val="000000"/>
          <w:kern w:val="0"/>
          <w:sz w:val="24"/>
          <w:szCs w:val="24"/>
        </w:rPr>
        <w:t>（盖单位公章）</w:t>
      </w:r>
    </w:p>
    <w:p w14:paraId="1BA64E15">
      <w:pPr>
        <w:tabs>
          <w:tab w:val="left" w:pos="6930"/>
          <w:tab w:val="left" w:pos="7560"/>
          <w:tab w:val="left" w:pos="8300"/>
        </w:tabs>
        <w:snapToGrid w:val="0"/>
        <w:spacing w:line="360" w:lineRule="auto"/>
        <w:ind w:right="210" w:firstLine="2280" w:firstLineChars="950"/>
        <w:rPr>
          <w:rStyle w:val="9"/>
          <w:rFonts w:hint="eastAsia" w:ascii="方正仿宋_GBK" w:hAnsi="方正仿宋_GBK" w:eastAsia="方正仿宋_GBK" w:cs="方正仿宋_GBK"/>
          <w:color w:val="000000"/>
          <w:kern w:val="0"/>
          <w:sz w:val="24"/>
          <w:szCs w:val="24"/>
        </w:rPr>
      </w:pPr>
      <w:r>
        <w:rPr>
          <w:rStyle w:val="9"/>
          <w:rFonts w:hint="eastAsia" w:ascii="方正仿宋_GBK" w:hAnsi="方正仿宋_GBK" w:eastAsia="方正仿宋_GBK" w:cs="方正仿宋_GBK"/>
          <w:kern w:val="0"/>
          <w:sz w:val="24"/>
          <w:szCs w:val="24"/>
        </w:rPr>
        <w:t>法定代表人和其委托代理人</w:t>
      </w:r>
      <w:r>
        <w:rPr>
          <w:rStyle w:val="9"/>
          <w:rFonts w:hint="eastAsia" w:ascii="方正仿宋_GBK" w:hAnsi="方正仿宋_GBK" w:eastAsia="方正仿宋_GBK" w:cs="方正仿宋_GBK"/>
          <w:color w:val="000000"/>
          <w:kern w:val="0"/>
          <w:sz w:val="24"/>
          <w:szCs w:val="24"/>
        </w:rPr>
        <w:t>：</w:t>
      </w:r>
      <w:r>
        <w:rPr>
          <w:rStyle w:val="9"/>
          <w:rFonts w:hint="eastAsia" w:ascii="方正仿宋_GBK" w:hAnsi="方正仿宋_GBK" w:eastAsia="方正仿宋_GBK" w:cs="方正仿宋_GBK"/>
          <w:color w:val="000000"/>
          <w:kern w:val="0"/>
          <w:sz w:val="24"/>
          <w:szCs w:val="24"/>
          <w:u w:val="single" w:color="000000"/>
        </w:rPr>
        <w:t>　　</w:t>
      </w:r>
      <w:r>
        <w:rPr>
          <w:rStyle w:val="9"/>
          <w:rFonts w:hint="eastAsia" w:ascii="方正仿宋_GBK" w:hAnsi="方正仿宋_GBK" w:eastAsia="方正仿宋_GBK" w:cs="方正仿宋_GBK"/>
          <w:color w:val="000000"/>
          <w:kern w:val="0"/>
          <w:sz w:val="24"/>
          <w:szCs w:val="24"/>
          <w:u w:val="single" w:color="000000"/>
          <w:lang w:val="en-US"/>
        </w:rPr>
        <w:t xml:space="preserve">    </w:t>
      </w:r>
      <w:r>
        <w:rPr>
          <w:rStyle w:val="9"/>
          <w:rFonts w:hint="eastAsia" w:ascii="方正仿宋_GBK" w:hAnsi="方正仿宋_GBK" w:eastAsia="方正仿宋_GBK" w:cs="方正仿宋_GBK"/>
          <w:color w:val="000000"/>
          <w:kern w:val="0"/>
          <w:sz w:val="24"/>
          <w:szCs w:val="24"/>
          <w:u w:val="single" w:color="000000"/>
        </w:rPr>
        <w:t>　</w:t>
      </w:r>
      <w:r>
        <w:rPr>
          <w:rStyle w:val="9"/>
          <w:rFonts w:hint="eastAsia" w:ascii="方正仿宋_GBK" w:hAnsi="方正仿宋_GBK" w:eastAsia="方正仿宋_GBK" w:cs="方正仿宋_GBK"/>
          <w:color w:val="000000"/>
          <w:kern w:val="0"/>
          <w:sz w:val="24"/>
          <w:szCs w:val="24"/>
        </w:rPr>
        <w:t>（签字或盖章）</w:t>
      </w:r>
    </w:p>
    <w:p w14:paraId="2CCB0ED8">
      <w:pPr>
        <w:pStyle w:val="15"/>
        <w:snapToGrid w:val="0"/>
        <w:spacing w:before="0" w:after="0" w:line="360" w:lineRule="auto"/>
        <w:jc w:val="center"/>
        <w:rPr>
          <w:rFonts w:hint="eastAsia" w:ascii="宋体" w:hAnsi="宋体" w:eastAsia="宋体" w:cs="宋体"/>
          <w:b/>
          <w:color w:val="auto"/>
          <w:sz w:val="24"/>
          <w:szCs w:val="24"/>
          <w:highlight w:val="none"/>
          <w:lang w:bidi="ar-SA"/>
        </w:rPr>
      </w:pPr>
      <w:r>
        <w:rPr>
          <w:rStyle w:val="9"/>
          <w:rFonts w:hint="eastAsia" w:ascii="方正仿宋_GBK" w:hAnsi="方正仿宋_GBK" w:eastAsia="方正仿宋_GBK" w:cs="方正仿宋_GBK"/>
          <w:color w:val="000000"/>
          <w:sz w:val="24"/>
          <w:szCs w:val="24"/>
        </w:rPr>
        <w:br w:type="page"/>
      </w:r>
      <w:r>
        <w:rPr>
          <w:rFonts w:hint="eastAsia" w:ascii="方正仿宋_GBK" w:hAnsi="方正仿宋_GBK" w:eastAsia="方正仿宋_GBK" w:cs="方正仿宋_GBK"/>
          <w:b/>
          <w:color w:val="auto"/>
          <w:sz w:val="28"/>
          <w:szCs w:val="28"/>
          <w:highlight w:val="none"/>
          <w:lang w:bidi="ar-SA"/>
        </w:rPr>
        <w:t>二、法定代表人身份证明及授权委托书</w:t>
      </w:r>
      <w:bookmarkEnd w:id="1"/>
      <w:bookmarkEnd w:id="2"/>
      <w:bookmarkEnd w:id="3"/>
      <w:bookmarkEnd w:id="4"/>
      <w:bookmarkEnd w:id="5"/>
    </w:p>
    <w:p w14:paraId="6037DB10">
      <w:pPr>
        <w:pStyle w:val="14"/>
        <w:spacing w:line="360" w:lineRule="exact"/>
        <w:ind w:left="720" w:firstLine="0" w:firstLineChars="0"/>
        <w:jc w:val="center"/>
        <w:rPr>
          <w:rFonts w:hint="eastAsia" w:ascii="宋体" w:hAnsi="宋体" w:eastAsia="宋体" w:cs="宋体"/>
          <w:b/>
          <w:color w:val="auto"/>
          <w:sz w:val="24"/>
          <w:szCs w:val="24"/>
          <w:highlight w:val="none"/>
          <w:lang w:bidi="ar-SA"/>
        </w:rPr>
      </w:pPr>
    </w:p>
    <w:p w14:paraId="640D6251">
      <w:pPr>
        <w:spacing w:line="360" w:lineRule="exact"/>
        <w:jc w:val="center"/>
        <w:rPr>
          <w:rFonts w:hint="eastAsia" w:ascii="方正仿宋_GBK" w:hAnsi="方正仿宋_GBK" w:eastAsia="方正仿宋_GBK" w:cs="方正仿宋_GBK"/>
          <w:b/>
          <w:color w:val="auto"/>
          <w:sz w:val="28"/>
          <w:szCs w:val="28"/>
          <w:highlight w:val="none"/>
          <w:lang w:bidi="ar-SA"/>
        </w:rPr>
      </w:pPr>
      <w:r>
        <w:rPr>
          <w:rFonts w:hint="eastAsia" w:ascii="方正仿宋_GBK" w:hAnsi="方正仿宋_GBK" w:eastAsia="方正仿宋_GBK" w:cs="方正仿宋_GBK"/>
          <w:b/>
          <w:color w:val="auto"/>
          <w:sz w:val="28"/>
          <w:szCs w:val="28"/>
          <w:highlight w:val="none"/>
          <w:lang w:bidi="ar-SA"/>
        </w:rPr>
        <w:t>法定代表人身份证明</w:t>
      </w:r>
    </w:p>
    <w:p w14:paraId="3EA2B19B">
      <w:pPr>
        <w:keepNext w:val="0"/>
        <w:keepLines w:val="0"/>
        <w:pageBreakBefore w:val="0"/>
        <w:widowControl/>
        <w:kinsoku/>
        <w:wordWrap/>
        <w:overflowPunct/>
        <w:topLinePunct w:val="0"/>
        <w:bidi w:val="0"/>
        <w:spacing w:line="579" w:lineRule="exact"/>
        <w:ind w:left="765"/>
        <w:textAlignment w:val="baseline"/>
        <w:rPr>
          <w:rFonts w:hint="eastAsia" w:ascii="方正仿宋_GBK" w:hAnsi="方正仿宋_GBK" w:eastAsia="方正仿宋_GBK" w:cs="方正仿宋_GBK"/>
          <w:color w:val="auto"/>
          <w:sz w:val="28"/>
          <w:szCs w:val="28"/>
          <w:highlight w:val="none"/>
          <w:lang w:bidi="ar-SA"/>
        </w:rPr>
      </w:pPr>
    </w:p>
    <w:p w14:paraId="2BF80FDA">
      <w:pPr>
        <w:keepNext w:val="0"/>
        <w:keepLines w:val="0"/>
        <w:pageBreakBefore w:val="0"/>
        <w:widowControl/>
        <w:tabs>
          <w:tab w:val="left" w:pos="5565"/>
        </w:tabs>
        <w:kinsoku/>
        <w:wordWrap/>
        <w:overflowPunct/>
        <w:topLinePunct w:val="0"/>
        <w:autoSpaceDE w:val="0"/>
        <w:autoSpaceDN w:val="0"/>
        <w:bidi w:val="0"/>
        <w:adjustRightInd w:val="0"/>
        <w:snapToGrid w:val="0"/>
        <w:spacing w:line="579" w:lineRule="exact"/>
        <w:ind w:firstLine="446" w:firstLineChars="186"/>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投标人名称：</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ab/>
      </w:r>
    </w:p>
    <w:p w14:paraId="79776E15">
      <w:pPr>
        <w:keepNext w:val="0"/>
        <w:keepLines w:val="0"/>
        <w:pageBreakBefore w:val="0"/>
        <w:widowControl/>
        <w:tabs>
          <w:tab w:val="left" w:pos="5475"/>
        </w:tabs>
        <w:kinsoku/>
        <w:wordWrap/>
        <w:overflowPunct/>
        <w:topLinePunct w:val="0"/>
        <w:autoSpaceDE w:val="0"/>
        <w:autoSpaceDN w:val="0"/>
        <w:bidi w:val="0"/>
        <w:adjustRightInd w:val="0"/>
        <w:snapToGrid w:val="0"/>
        <w:spacing w:line="579" w:lineRule="exact"/>
        <w:ind w:firstLine="446" w:firstLineChars="186"/>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单位性质：</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ab/>
      </w:r>
    </w:p>
    <w:p w14:paraId="05CEB300">
      <w:pPr>
        <w:keepNext w:val="0"/>
        <w:keepLines w:val="0"/>
        <w:pageBreakBefore w:val="0"/>
        <w:widowControl/>
        <w:tabs>
          <w:tab w:val="left" w:pos="5475"/>
        </w:tabs>
        <w:kinsoku/>
        <w:wordWrap/>
        <w:overflowPunct/>
        <w:topLinePunct w:val="0"/>
        <w:autoSpaceDE w:val="0"/>
        <w:autoSpaceDN w:val="0"/>
        <w:bidi w:val="0"/>
        <w:adjustRightInd w:val="0"/>
        <w:snapToGrid w:val="0"/>
        <w:spacing w:line="579" w:lineRule="exact"/>
        <w:ind w:firstLine="446" w:firstLineChars="186"/>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地址：</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ab/>
      </w:r>
    </w:p>
    <w:p w14:paraId="2572403A">
      <w:pPr>
        <w:keepNext w:val="0"/>
        <w:keepLines w:val="0"/>
        <w:pageBreakBefore w:val="0"/>
        <w:widowControl/>
        <w:tabs>
          <w:tab w:val="left" w:pos="2520"/>
          <w:tab w:val="left" w:pos="3836"/>
        </w:tabs>
        <w:kinsoku/>
        <w:wordWrap/>
        <w:overflowPunct/>
        <w:topLinePunct w:val="0"/>
        <w:autoSpaceDE w:val="0"/>
        <w:autoSpaceDN w:val="0"/>
        <w:bidi w:val="0"/>
        <w:adjustRightInd w:val="0"/>
        <w:snapToGrid w:val="0"/>
        <w:spacing w:line="579" w:lineRule="exact"/>
        <w:ind w:firstLine="446" w:firstLineChars="186"/>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成立时间：</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ab/>
      </w:r>
      <w:r>
        <w:rPr>
          <w:rFonts w:hint="eastAsia" w:ascii="方正仿宋_GBK" w:hAnsi="方正仿宋_GBK" w:eastAsia="方正仿宋_GBK" w:cs="方正仿宋_GBK"/>
          <w:color w:val="auto"/>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val="en-US" w:eastAsia="zh-CN" w:bidi="ar-SA"/>
        </w:rPr>
        <w:t xml:space="preserve"> </w:t>
      </w:r>
      <w:r>
        <w:rPr>
          <w:rFonts w:hint="eastAsia" w:ascii="方正仿宋_GBK" w:hAnsi="方正仿宋_GBK" w:eastAsia="方正仿宋_GBK" w:cs="方正仿宋_GBK"/>
          <w:color w:val="auto"/>
          <w:spacing w:val="-1"/>
          <w:kern w:val="0"/>
          <w:sz w:val="24"/>
          <w:szCs w:val="24"/>
          <w:highlight w:val="none"/>
          <w:lang w:bidi="ar-SA"/>
        </w:rPr>
        <w:t>年</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 xml:space="preserve"> </w:t>
      </w:r>
      <w:r>
        <w:rPr>
          <w:rFonts w:hint="eastAsia" w:ascii="方正仿宋_GBK" w:hAnsi="方正仿宋_GBK" w:eastAsia="方正仿宋_GBK" w:cs="方正仿宋_GBK"/>
          <w:color w:val="auto"/>
          <w:spacing w:val="-1"/>
          <w:kern w:val="0"/>
          <w:sz w:val="24"/>
          <w:szCs w:val="24"/>
          <w:highlight w:val="none"/>
          <w:lang w:bidi="ar-SA"/>
        </w:rPr>
        <w:t>月</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lang w:bidi="ar-SA"/>
        </w:rPr>
        <w:t>日</w:t>
      </w:r>
    </w:p>
    <w:p w14:paraId="0C905A34">
      <w:pPr>
        <w:keepNext w:val="0"/>
        <w:keepLines w:val="0"/>
        <w:pageBreakBefore w:val="0"/>
        <w:widowControl/>
        <w:tabs>
          <w:tab w:val="left" w:pos="5475"/>
        </w:tabs>
        <w:kinsoku/>
        <w:wordWrap/>
        <w:overflowPunct/>
        <w:topLinePunct w:val="0"/>
        <w:autoSpaceDE w:val="0"/>
        <w:autoSpaceDN w:val="0"/>
        <w:bidi w:val="0"/>
        <w:adjustRightInd w:val="0"/>
        <w:snapToGrid w:val="0"/>
        <w:spacing w:line="579" w:lineRule="exact"/>
        <w:ind w:firstLine="446" w:firstLineChars="186"/>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经营期限：</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ab/>
      </w:r>
    </w:p>
    <w:p w14:paraId="18B96EEB">
      <w:pPr>
        <w:keepNext w:val="0"/>
        <w:keepLines w:val="0"/>
        <w:pageBreakBefore w:val="0"/>
        <w:widowControl/>
        <w:tabs>
          <w:tab w:val="left" w:pos="1580"/>
          <w:tab w:val="left" w:pos="3260"/>
          <w:tab w:val="left" w:pos="4840"/>
          <w:tab w:val="left" w:pos="6300"/>
        </w:tabs>
        <w:kinsoku/>
        <w:wordWrap/>
        <w:overflowPunct/>
        <w:topLinePunct w:val="0"/>
        <w:autoSpaceDE w:val="0"/>
        <w:autoSpaceDN w:val="0"/>
        <w:bidi w:val="0"/>
        <w:adjustRightInd w:val="0"/>
        <w:snapToGrid w:val="0"/>
        <w:spacing w:line="579" w:lineRule="exact"/>
        <w:ind w:firstLine="446" w:firstLineChars="186"/>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姓名：</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 xml:space="preserve"> 性别</w:t>
      </w:r>
      <w:r>
        <w:rPr>
          <w:rFonts w:hint="eastAsia" w:ascii="方正仿宋_GBK" w:hAnsi="方正仿宋_GBK" w:eastAsia="方正仿宋_GBK" w:cs="方正仿宋_GBK"/>
          <w:color w:val="auto"/>
          <w:spacing w:val="-1"/>
          <w:kern w:val="0"/>
          <w:sz w:val="24"/>
          <w:szCs w:val="24"/>
          <w:highlight w:val="none"/>
          <w:lang w:bidi="ar-SA"/>
        </w:rPr>
        <w:t>：</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 xml:space="preserve"> </w:t>
      </w:r>
      <w:r>
        <w:rPr>
          <w:rFonts w:hint="eastAsia" w:ascii="方正仿宋_GBK" w:hAnsi="方正仿宋_GBK" w:eastAsia="方正仿宋_GBK" w:cs="方正仿宋_GBK"/>
          <w:color w:val="auto"/>
          <w:spacing w:val="-1"/>
          <w:kern w:val="0"/>
          <w:sz w:val="24"/>
          <w:szCs w:val="24"/>
          <w:highlight w:val="none"/>
          <w:lang w:bidi="ar-SA"/>
        </w:rPr>
        <w:t>年</w:t>
      </w:r>
      <w:r>
        <w:rPr>
          <w:rFonts w:hint="eastAsia" w:ascii="方正仿宋_GBK" w:hAnsi="方正仿宋_GBK" w:eastAsia="方正仿宋_GBK" w:cs="方正仿宋_GBK"/>
          <w:color w:val="auto"/>
          <w:kern w:val="0"/>
          <w:sz w:val="24"/>
          <w:szCs w:val="24"/>
          <w:highlight w:val="none"/>
          <w:lang w:bidi="ar-SA"/>
        </w:rPr>
        <w:t>龄：</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职务：</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w w:val="200"/>
          <w:kern w:val="0"/>
          <w:sz w:val="24"/>
          <w:szCs w:val="24"/>
          <w:highlight w:val="none"/>
          <w:u w:val="single"/>
          <w:lang w:bidi="ar-SA"/>
        </w:rPr>
        <w:t xml:space="preserve"> </w:t>
      </w:r>
    </w:p>
    <w:p w14:paraId="2BE31444">
      <w:pPr>
        <w:keepNext w:val="0"/>
        <w:keepLines w:val="0"/>
        <w:pageBreakBefore w:val="0"/>
        <w:widowControl/>
        <w:tabs>
          <w:tab w:val="left" w:pos="3360"/>
        </w:tabs>
        <w:kinsoku/>
        <w:wordWrap/>
        <w:overflowPunct/>
        <w:topLinePunct w:val="0"/>
        <w:autoSpaceDE w:val="0"/>
        <w:autoSpaceDN w:val="0"/>
        <w:bidi w:val="0"/>
        <w:adjustRightInd w:val="0"/>
        <w:snapToGrid w:val="0"/>
        <w:spacing w:line="579" w:lineRule="exact"/>
        <w:ind w:firstLine="446" w:firstLineChars="186"/>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系</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ab/>
      </w:r>
      <w:r>
        <w:rPr>
          <w:rFonts w:hint="eastAsia" w:ascii="方正仿宋_GBK" w:hAnsi="方正仿宋_GBK" w:eastAsia="方正仿宋_GBK" w:cs="方正仿宋_GBK"/>
          <w:color w:val="auto"/>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 xml:space="preserve"> （投标人名称）的法定代表人。</w:t>
      </w:r>
    </w:p>
    <w:p w14:paraId="30ED3714">
      <w:pPr>
        <w:keepNext w:val="0"/>
        <w:keepLines w:val="0"/>
        <w:pageBreakBefore w:val="0"/>
        <w:widowControl/>
        <w:kinsoku/>
        <w:wordWrap/>
        <w:overflowPunct/>
        <w:topLinePunct w:val="0"/>
        <w:autoSpaceDE w:val="0"/>
        <w:autoSpaceDN w:val="0"/>
        <w:bidi w:val="0"/>
        <w:adjustRightInd w:val="0"/>
        <w:snapToGrid w:val="0"/>
        <w:spacing w:line="579" w:lineRule="exact"/>
        <w:ind w:firstLine="926" w:firstLineChars="386"/>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特此证明。</w:t>
      </w:r>
    </w:p>
    <w:p w14:paraId="58A269DC">
      <w:pPr>
        <w:pStyle w:val="2"/>
        <w:rPr>
          <w:rFonts w:hint="eastAsia"/>
          <w:sz w:val="24"/>
          <w:szCs w:val="24"/>
        </w:rPr>
      </w:pPr>
    </w:p>
    <w:p w14:paraId="762A42D2">
      <w:pPr>
        <w:spacing w:line="360" w:lineRule="exact"/>
        <w:ind w:firstLine="480" w:firstLineChars="200"/>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sz w:val="24"/>
          <w:szCs w:val="24"/>
          <w:highlight w:val="none"/>
          <w:lang w:bidi="ar-SA"/>
        </w:rPr>
        <w:t>附：法定代表人有效第二代身份证复印件正反面</w:t>
      </w:r>
    </w:p>
    <w:tbl>
      <w:tblPr>
        <w:tblStyle w:val="7"/>
        <w:tblW w:w="0" w:type="auto"/>
        <w:tblInd w:w="444"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050"/>
        <w:gridCol w:w="3825"/>
      </w:tblGrid>
      <w:tr w14:paraId="75817118">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765" w:hRule="atLeast"/>
        </w:trPr>
        <w:tc>
          <w:tcPr>
            <w:tcW w:w="4050" w:type="dxa"/>
            <w:tcBorders>
              <w:top w:val="dashed" w:color="auto" w:sz="4" w:space="0"/>
              <w:left w:val="dashed" w:color="auto" w:sz="4" w:space="0"/>
              <w:bottom w:val="dashed" w:color="auto" w:sz="4" w:space="0"/>
              <w:right w:val="dashed" w:color="auto" w:sz="4" w:space="0"/>
            </w:tcBorders>
            <w:noWrap/>
            <w:vAlign w:val="top"/>
          </w:tcPr>
          <w:p w14:paraId="2223DEA5">
            <w:pPr>
              <w:spacing w:line="360" w:lineRule="exact"/>
              <w:rPr>
                <w:rFonts w:hint="eastAsia" w:ascii="方正仿宋_GBK" w:hAnsi="方正仿宋_GBK" w:eastAsia="方正仿宋_GBK" w:cs="方正仿宋_GBK"/>
                <w:color w:val="auto"/>
                <w:sz w:val="24"/>
                <w:szCs w:val="24"/>
                <w:highlight w:val="none"/>
                <w:lang w:bidi="ar-SA"/>
              </w:rPr>
            </w:pPr>
          </w:p>
        </w:tc>
        <w:tc>
          <w:tcPr>
            <w:tcW w:w="3825" w:type="dxa"/>
            <w:tcBorders>
              <w:top w:val="dashed" w:color="auto" w:sz="4" w:space="0"/>
              <w:left w:val="dashed" w:color="auto" w:sz="4" w:space="0"/>
              <w:bottom w:val="dashed" w:color="auto" w:sz="4" w:space="0"/>
              <w:right w:val="dashed" w:color="auto" w:sz="4" w:space="0"/>
            </w:tcBorders>
            <w:noWrap/>
            <w:vAlign w:val="top"/>
          </w:tcPr>
          <w:p w14:paraId="64E98F0F">
            <w:pPr>
              <w:spacing w:line="360" w:lineRule="exact"/>
              <w:rPr>
                <w:rFonts w:hint="eastAsia" w:ascii="方正仿宋_GBK" w:hAnsi="方正仿宋_GBK" w:eastAsia="方正仿宋_GBK" w:cs="方正仿宋_GBK"/>
                <w:color w:val="auto"/>
                <w:sz w:val="24"/>
                <w:szCs w:val="24"/>
                <w:highlight w:val="none"/>
                <w:lang w:bidi="ar-SA"/>
              </w:rPr>
            </w:pPr>
          </w:p>
        </w:tc>
      </w:tr>
    </w:tbl>
    <w:p w14:paraId="45EE38E4">
      <w:pPr>
        <w:autoSpaceDE w:val="0"/>
        <w:autoSpaceDN w:val="0"/>
        <w:adjustRightInd w:val="0"/>
        <w:snapToGrid w:val="0"/>
        <w:spacing w:line="360" w:lineRule="exact"/>
        <w:rPr>
          <w:rFonts w:hint="eastAsia" w:ascii="方正仿宋_GBK" w:hAnsi="方正仿宋_GBK" w:eastAsia="方正仿宋_GBK" w:cs="方正仿宋_GBK"/>
          <w:color w:val="auto"/>
          <w:kern w:val="0"/>
          <w:sz w:val="24"/>
          <w:szCs w:val="24"/>
          <w:highlight w:val="none"/>
          <w:lang w:bidi="ar-SA"/>
        </w:rPr>
      </w:pPr>
    </w:p>
    <w:p w14:paraId="3F109AB6">
      <w:pPr>
        <w:tabs>
          <w:tab w:val="left" w:pos="5460"/>
        </w:tabs>
        <w:autoSpaceDE w:val="0"/>
        <w:autoSpaceDN w:val="0"/>
        <w:adjustRightInd w:val="0"/>
        <w:snapToGrid w:val="0"/>
        <w:spacing w:line="360" w:lineRule="exact"/>
        <w:ind w:firstLine="2160" w:firstLineChars="900"/>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投标人：</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u w:val="single"/>
          <w:lang w:bidi="ar-SA"/>
        </w:rPr>
        <w:tab/>
      </w:r>
      <w:r>
        <w:rPr>
          <w:rFonts w:hint="eastAsia" w:ascii="方正仿宋_GBK" w:hAnsi="方正仿宋_GBK" w:eastAsia="方正仿宋_GBK" w:cs="方正仿宋_GBK"/>
          <w:color w:val="auto"/>
          <w:spacing w:val="-1"/>
          <w:kern w:val="0"/>
          <w:sz w:val="24"/>
          <w:szCs w:val="24"/>
          <w:highlight w:val="none"/>
          <w:lang w:bidi="ar-SA"/>
        </w:rPr>
        <w:t>（</w:t>
      </w:r>
      <w:r>
        <w:rPr>
          <w:rFonts w:hint="eastAsia" w:ascii="方正仿宋_GBK" w:hAnsi="方正仿宋_GBK" w:eastAsia="方正仿宋_GBK" w:cs="方正仿宋_GBK"/>
          <w:color w:val="auto"/>
          <w:kern w:val="0"/>
          <w:sz w:val="24"/>
          <w:szCs w:val="24"/>
          <w:highlight w:val="none"/>
          <w:lang w:bidi="ar-SA"/>
        </w:rPr>
        <w:t>盖单位章）</w:t>
      </w:r>
    </w:p>
    <w:p w14:paraId="2858D442">
      <w:pPr>
        <w:autoSpaceDE w:val="0"/>
        <w:autoSpaceDN w:val="0"/>
        <w:adjustRightInd w:val="0"/>
        <w:snapToGrid w:val="0"/>
        <w:spacing w:line="360" w:lineRule="exact"/>
        <w:rPr>
          <w:rFonts w:hint="eastAsia" w:ascii="方正仿宋_GBK" w:hAnsi="方正仿宋_GBK" w:eastAsia="方正仿宋_GBK" w:cs="方正仿宋_GBK"/>
          <w:color w:val="auto"/>
          <w:kern w:val="0"/>
          <w:sz w:val="24"/>
          <w:szCs w:val="24"/>
          <w:highlight w:val="none"/>
          <w:lang w:bidi="ar-SA"/>
        </w:rPr>
      </w:pPr>
    </w:p>
    <w:p w14:paraId="4F0A3DB0">
      <w:pPr>
        <w:tabs>
          <w:tab w:val="left" w:pos="4935"/>
          <w:tab w:val="left" w:pos="5460"/>
          <w:tab w:val="left" w:pos="6400"/>
        </w:tabs>
        <w:autoSpaceDE w:val="0"/>
        <w:autoSpaceDN w:val="0"/>
        <w:adjustRightInd w:val="0"/>
        <w:snapToGrid w:val="0"/>
        <w:spacing w:line="360" w:lineRule="exact"/>
        <w:rPr>
          <w:rFonts w:hint="eastAsia" w:ascii="方正仿宋_GBK" w:hAnsi="方正仿宋_GBK" w:eastAsia="方正仿宋_GBK" w:cs="方正仿宋_GBK"/>
          <w:b/>
          <w:color w:val="auto"/>
          <w:kern w:val="0"/>
          <w:sz w:val="28"/>
          <w:szCs w:val="28"/>
          <w:highlight w:val="none"/>
          <w:lang w:bidi="ar-SA"/>
        </w:rPr>
      </w:pPr>
      <w:r>
        <w:rPr>
          <w:rFonts w:hint="eastAsia" w:ascii="方正仿宋_GBK" w:hAnsi="方正仿宋_GBK" w:eastAsia="方正仿宋_GBK" w:cs="方正仿宋_GBK"/>
          <w:color w:val="auto"/>
          <w:w w:val="200"/>
          <w:kern w:val="0"/>
          <w:sz w:val="24"/>
          <w:szCs w:val="24"/>
          <w:highlight w:val="none"/>
          <w:u w:val="none"/>
          <w:lang w:val="en-US" w:eastAsia="zh-CN"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spacing w:val="-1"/>
          <w:kern w:val="0"/>
          <w:sz w:val="24"/>
          <w:szCs w:val="24"/>
          <w:highlight w:val="none"/>
          <w:lang w:bidi="ar-SA"/>
        </w:rPr>
        <w:t>年</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lang w:bidi="ar-SA"/>
        </w:rPr>
        <w:t>月</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lang w:bidi="ar-SA"/>
        </w:rPr>
        <w:t>日</w:t>
      </w:r>
    </w:p>
    <w:p w14:paraId="236D26DF">
      <w:pPr>
        <w:adjustRightInd w:val="0"/>
        <w:snapToGrid w:val="0"/>
        <w:spacing w:line="420" w:lineRule="exact"/>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注：</w:t>
      </w:r>
    </w:p>
    <w:p w14:paraId="267A3C65">
      <w:pPr>
        <w:numPr>
          <w:ilvl w:val="0"/>
          <w:numId w:val="5"/>
        </w:numPr>
        <w:adjustRightInd w:val="0"/>
        <w:snapToGrid w:val="0"/>
        <w:spacing w:line="420" w:lineRule="exact"/>
        <w:rPr>
          <w:rFonts w:hint="eastAsia" w:ascii="方正仿宋_GBK" w:hAnsi="方正仿宋_GBK" w:eastAsia="方正仿宋_GBK" w:cs="方正仿宋_GBK"/>
          <w:color w:val="auto"/>
          <w:kern w:val="0"/>
          <w:sz w:val="24"/>
          <w:szCs w:val="24"/>
        </w:rPr>
      </w:pPr>
      <w:r>
        <w:rPr>
          <w:rFonts w:hint="eastAsia" w:ascii="方正仿宋_GBK" w:hAnsi="方正仿宋_GBK" w:eastAsia="方正仿宋_GBK" w:cs="方正仿宋_GBK"/>
          <w:color w:val="auto"/>
          <w:kern w:val="0"/>
          <w:sz w:val="24"/>
          <w:szCs w:val="24"/>
        </w:rPr>
        <w:t>法定代表人身份证明须按上述格式填写完整，不可缺少内容。在此基础上增加内容的不影响其有效性。</w:t>
      </w:r>
    </w:p>
    <w:p w14:paraId="5D83291A">
      <w:pPr>
        <w:numPr>
          <w:ilvl w:val="0"/>
          <w:numId w:val="0"/>
        </w:numPr>
        <w:adjustRightInd w:val="0"/>
        <w:snapToGrid w:val="0"/>
        <w:spacing w:line="420" w:lineRule="exact"/>
        <w:rPr>
          <w:rFonts w:hint="eastAsia" w:ascii="方正仿宋_GBK" w:hAnsi="方正仿宋_GBK" w:eastAsia="方正仿宋_GBK" w:cs="方正仿宋_GBK"/>
          <w:color w:val="auto"/>
          <w:kern w:val="0"/>
          <w:sz w:val="24"/>
          <w:szCs w:val="24"/>
        </w:rPr>
      </w:pPr>
      <w:r>
        <w:rPr>
          <w:rFonts w:hint="eastAsia" w:ascii="方正仿宋_GBK" w:hAnsi="方正仿宋_GBK" w:eastAsia="方正仿宋_GBK" w:cs="方正仿宋_GBK"/>
          <w:color w:val="auto"/>
          <w:kern w:val="0"/>
          <w:sz w:val="24"/>
          <w:szCs w:val="24"/>
        </w:rPr>
        <w:t>2.法定代表人参加投标活动并签署文件的，应提供法定代表人身份证明，无需提供授权委托书。</w:t>
      </w:r>
    </w:p>
    <w:p w14:paraId="4A5AAE76">
      <w:pPr>
        <w:pStyle w:val="2"/>
        <w:numPr>
          <w:ilvl w:val="0"/>
          <w:numId w:val="0"/>
        </w:numPr>
        <w:rPr>
          <w:rFonts w:hint="eastAsia"/>
        </w:rPr>
      </w:pPr>
    </w:p>
    <w:p w14:paraId="7C9D9EC4">
      <w:pPr>
        <w:topLinePunct/>
        <w:autoSpaceDN w:val="0"/>
        <w:adjustRightInd w:val="0"/>
        <w:snapToGrid w:val="0"/>
        <w:spacing w:line="440" w:lineRule="exact"/>
        <w:jc w:val="center"/>
        <w:rPr>
          <w:rFonts w:hint="eastAsia" w:ascii="方正仿宋_GBK" w:hAnsi="方正仿宋_GBK" w:eastAsia="方正仿宋_GBK" w:cs="方正仿宋_GBK"/>
          <w:b/>
          <w:color w:val="auto"/>
          <w:kern w:val="0"/>
          <w:sz w:val="30"/>
          <w:szCs w:val="30"/>
          <w:highlight w:val="none"/>
          <w:lang w:bidi="ar-SA"/>
        </w:rPr>
      </w:pPr>
      <w:r>
        <w:rPr>
          <w:rFonts w:hint="eastAsia" w:ascii="方正仿宋_GBK" w:hAnsi="方正仿宋_GBK" w:eastAsia="方正仿宋_GBK" w:cs="方正仿宋_GBK"/>
          <w:b/>
          <w:color w:val="auto"/>
          <w:kern w:val="0"/>
          <w:sz w:val="30"/>
          <w:szCs w:val="30"/>
          <w:highlight w:val="none"/>
          <w:lang w:bidi="ar-SA"/>
        </w:rPr>
        <w:t>授权委托书</w:t>
      </w:r>
    </w:p>
    <w:p w14:paraId="3598D705">
      <w:pPr>
        <w:autoSpaceDE w:val="0"/>
        <w:autoSpaceDN w:val="0"/>
        <w:adjustRightInd w:val="0"/>
        <w:snapToGrid w:val="0"/>
        <w:spacing w:line="360" w:lineRule="exact"/>
        <w:rPr>
          <w:rFonts w:hint="eastAsia" w:ascii="宋体" w:hAnsi="宋体" w:eastAsia="宋体" w:cs="宋体"/>
          <w:color w:val="auto"/>
          <w:kern w:val="0"/>
          <w:sz w:val="24"/>
          <w:szCs w:val="24"/>
          <w:highlight w:val="none"/>
          <w:lang w:bidi="ar-SA"/>
        </w:rPr>
      </w:pPr>
    </w:p>
    <w:p w14:paraId="24AC925C">
      <w:pPr>
        <w:keepNext w:val="0"/>
        <w:keepLines w:val="0"/>
        <w:pageBreakBefore w:val="0"/>
        <w:widowControl/>
        <w:tabs>
          <w:tab w:val="left" w:pos="1680"/>
          <w:tab w:val="left" w:pos="4215"/>
          <w:tab w:val="left" w:pos="4305"/>
          <w:tab w:val="left" w:pos="8000"/>
        </w:tabs>
        <w:kinsoku/>
        <w:wordWrap/>
        <w:overflowPunct/>
        <w:topLinePunct w:val="0"/>
        <w:autoSpaceDE w:val="0"/>
        <w:autoSpaceDN w:val="0"/>
        <w:bidi w:val="0"/>
        <w:adjustRightInd w:val="0"/>
        <w:snapToGrid w:val="0"/>
        <w:spacing w:line="579" w:lineRule="exact"/>
        <w:ind w:firstLine="480" w:firstLineChars="200"/>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本人</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ab/>
      </w:r>
      <w:r>
        <w:rPr>
          <w:rFonts w:hint="eastAsia" w:ascii="方正仿宋_GBK" w:hAnsi="方正仿宋_GBK" w:eastAsia="方正仿宋_GBK" w:cs="方正仿宋_GBK"/>
          <w:color w:val="auto"/>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（姓名）系</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w:t>
      </w:r>
      <w:r>
        <w:rPr>
          <w:rFonts w:hint="eastAsia" w:ascii="方正仿宋_GBK" w:hAnsi="方正仿宋_GBK" w:eastAsia="方正仿宋_GBK" w:cs="方正仿宋_GBK"/>
          <w:color w:val="auto"/>
          <w:spacing w:val="-1"/>
          <w:kern w:val="0"/>
          <w:sz w:val="24"/>
          <w:szCs w:val="24"/>
          <w:highlight w:val="none"/>
          <w:lang w:bidi="ar-SA"/>
        </w:rPr>
        <w:t>投</w:t>
      </w:r>
      <w:r>
        <w:rPr>
          <w:rFonts w:hint="eastAsia" w:ascii="方正仿宋_GBK" w:hAnsi="方正仿宋_GBK" w:eastAsia="方正仿宋_GBK" w:cs="方正仿宋_GBK"/>
          <w:color w:val="auto"/>
          <w:kern w:val="0"/>
          <w:sz w:val="24"/>
          <w:szCs w:val="24"/>
          <w:highlight w:val="none"/>
          <w:lang w:bidi="ar-SA"/>
        </w:rPr>
        <w:t>标人名称</w:t>
      </w:r>
      <w:r>
        <w:rPr>
          <w:rFonts w:hint="eastAsia" w:ascii="方正仿宋_GBK" w:hAnsi="方正仿宋_GBK" w:eastAsia="方正仿宋_GBK" w:cs="方正仿宋_GBK"/>
          <w:color w:val="auto"/>
          <w:spacing w:val="1"/>
          <w:kern w:val="0"/>
          <w:sz w:val="24"/>
          <w:szCs w:val="24"/>
          <w:highlight w:val="none"/>
          <w:lang w:bidi="ar-SA"/>
        </w:rPr>
        <w:t>）</w:t>
      </w:r>
      <w:r>
        <w:rPr>
          <w:rFonts w:hint="eastAsia" w:ascii="方正仿宋_GBK" w:hAnsi="方正仿宋_GBK" w:eastAsia="方正仿宋_GBK" w:cs="方正仿宋_GBK"/>
          <w:color w:val="auto"/>
          <w:kern w:val="0"/>
          <w:sz w:val="24"/>
          <w:szCs w:val="24"/>
          <w:highlight w:val="none"/>
          <w:lang w:bidi="ar-SA"/>
        </w:rPr>
        <w:t>的法定代</w:t>
      </w:r>
      <w:r>
        <w:rPr>
          <w:rFonts w:hint="eastAsia" w:ascii="方正仿宋_GBK" w:hAnsi="方正仿宋_GBK" w:eastAsia="方正仿宋_GBK" w:cs="方正仿宋_GBK"/>
          <w:color w:val="auto"/>
          <w:spacing w:val="1"/>
          <w:kern w:val="0"/>
          <w:sz w:val="24"/>
          <w:szCs w:val="24"/>
          <w:highlight w:val="none"/>
          <w:lang w:bidi="ar-SA"/>
        </w:rPr>
        <w:t>表</w:t>
      </w:r>
      <w:r>
        <w:rPr>
          <w:rFonts w:hint="eastAsia" w:ascii="方正仿宋_GBK" w:hAnsi="方正仿宋_GBK" w:eastAsia="方正仿宋_GBK" w:cs="方正仿宋_GBK"/>
          <w:color w:val="auto"/>
          <w:kern w:val="0"/>
          <w:sz w:val="24"/>
          <w:szCs w:val="24"/>
          <w:highlight w:val="none"/>
          <w:lang w:bidi="ar-SA"/>
        </w:rPr>
        <w:t>人，现委托</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（姓名）为我方代理人。代理人根据授权，以我方名义签署、澄清、说明、补正、递交、撤回、 修改</w:t>
      </w:r>
      <w:r>
        <w:rPr>
          <w:rFonts w:hint="eastAsia" w:ascii="方正仿宋_GBK" w:hAnsi="方正仿宋_GBK" w:eastAsia="方正仿宋_GBK" w:cs="方正仿宋_GBK"/>
          <w:color w:val="auto"/>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u w:val="single"/>
          <w:lang w:bidi="ar-SA"/>
        </w:rPr>
        <w:t>（项</w:t>
      </w:r>
      <w:r>
        <w:rPr>
          <w:rFonts w:hint="eastAsia" w:ascii="方正仿宋_GBK" w:hAnsi="方正仿宋_GBK" w:eastAsia="方正仿宋_GBK" w:cs="方正仿宋_GBK"/>
          <w:color w:val="auto"/>
          <w:spacing w:val="-1"/>
          <w:kern w:val="0"/>
          <w:sz w:val="24"/>
          <w:szCs w:val="24"/>
          <w:highlight w:val="none"/>
          <w:u w:val="single"/>
          <w:lang w:bidi="ar-SA"/>
        </w:rPr>
        <w:t>目</w:t>
      </w:r>
      <w:r>
        <w:rPr>
          <w:rFonts w:hint="eastAsia" w:ascii="方正仿宋_GBK" w:hAnsi="方正仿宋_GBK" w:eastAsia="方正仿宋_GBK" w:cs="方正仿宋_GBK"/>
          <w:color w:val="auto"/>
          <w:kern w:val="0"/>
          <w:sz w:val="24"/>
          <w:szCs w:val="24"/>
          <w:highlight w:val="none"/>
          <w:u w:val="single"/>
          <w:lang w:bidi="ar-SA"/>
        </w:rPr>
        <w:t>名称）</w:t>
      </w:r>
      <w:r>
        <w:rPr>
          <w:rFonts w:hint="eastAsia" w:ascii="方正仿宋_GBK" w:hAnsi="方正仿宋_GBK" w:eastAsia="方正仿宋_GBK" w:cs="方正仿宋_GBK"/>
          <w:color w:val="auto"/>
          <w:kern w:val="0"/>
          <w:sz w:val="24"/>
          <w:szCs w:val="24"/>
          <w:highlight w:val="none"/>
          <w:lang w:bidi="ar-SA"/>
        </w:rPr>
        <w:t>竞选文件、签订合同和处理有关事宜， 其法律后果由我方承担。</w:t>
      </w:r>
    </w:p>
    <w:p w14:paraId="61632C4F">
      <w:pPr>
        <w:keepNext w:val="0"/>
        <w:keepLines w:val="0"/>
        <w:pageBreakBefore w:val="0"/>
        <w:widowControl/>
        <w:tabs>
          <w:tab w:val="left" w:pos="1680"/>
          <w:tab w:val="left" w:pos="4215"/>
          <w:tab w:val="left" w:pos="4305"/>
          <w:tab w:val="left" w:pos="8000"/>
        </w:tabs>
        <w:kinsoku/>
        <w:wordWrap/>
        <w:overflowPunct/>
        <w:topLinePunct w:val="0"/>
        <w:autoSpaceDE w:val="0"/>
        <w:autoSpaceDN w:val="0"/>
        <w:bidi w:val="0"/>
        <w:adjustRightInd w:val="0"/>
        <w:snapToGrid w:val="0"/>
        <w:spacing w:line="579" w:lineRule="exact"/>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委托</w:t>
      </w:r>
      <w:r>
        <w:rPr>
          <w:rFonts w:hint="eastAsia" w:ascii="方正仿宋_GBK" w:hAnsi="方正仿宋_GBK" w:eastAsia="方正仿宋_GBK" w:cs="方正仿宋_GBK"/>
          <w:color w:val="auto"/>
          <w:spacing w:val="-1"/>
          <w:kern w:val="0"/>
          <w:sz w:val="24"/>
          <w:szCs w:val="24"/>
          <w:highlight w:val="none"/>
          <w:lang w:bidi="ar-SA"/>
        </w:rPr>
        <w:t>期</w:t>
      </w:r>
      <w:r>
        <w:rPr>
          <w:rFonts w:hint="eastAsia" w:ascii="方正仿宋_GBK" w:hAnsi="方正仿宋_GBK" w:eastAsia="方正仿宋_GBK" w:cs="方正仿宋_GBK"/>
          <w:color w:val="auto"/>
          <w:kern w:val="0"/>
          <w:sz w:val="24"/>
          <w:szCs w:val="24"/>
          <w:highlight w:val="none"/>
          <w:lang w:bidi="ar-SA"/>
        </w:rPr>
        <w:t>限：</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lang w:bidi="ar-SA"/>
        </w:rPr>
        <w:t xml:space="preserve">。 </w:t>
      </w:r>
    </w:p>
    <w:p w14:paraId="200C8A2B">
      <w:pPr>
        <w:keepNext w:val="0"/>
        <w:keepLines w:val="0"/>
        <w:pageBreakBefore w:val="0"/>
        <w:widowControl/>
        <w:tabs>
          <w:tab w:val="left" w:pos="1680"/>
          <w:tab w:val="left" w:pos="4215"/>
          <w:tab w:val="left" w:pos="4305"/>
          <w:tab w:val="left" w:pos="8000"/>
        </w:tabs>
        <w:kinsoku/>
        <w:wordWrap/>
        <w:overflowPunct/>
        <w:topLinePunct w:val="0"/>
        <w:autoSpaceDE w:val="0"/>
        <w:autoSpaceDN w:val="0"/>
        <w:bidi w:val="0"/>
        <w:adjustRightInd w:val="0"/>
        <w:snapToGrid w:val="0"/>
        <w:spacing w:line="579" w:lineRule="exact"/>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代理人无转委托权。</w:t>
      </w:r>
    </w:p>
    <w:p w14:paraId="73AA0319">
      <w:pPr>
        <w:keepNext w:val="0"/>
        <w:keepLines w:val="0"/>
        <w:pageBreakBefore w:val="0"/>
        <w:widowControl/>
        <w:tabs>
          <w:tab w:val="left" w:pos="1680"/>
          <w:tab w:val="left" w:pos="4215"/>
          <w:tab w:val="left" w:pos="4305"/>
          <w:tab w:val="left" w:pos="8000"/>
        </w:tabs>
        <w:kinsoku/>
        <w:wordWrap/>
        <w:overflowPunct/>
        <w:topLinePunct w:val="0"/>
        <w:autoSpaceDE w:val="0"/>
        <w:autoSpaceDN w:val="0"/>
        <w:bidi w:val="0"/>
        <w:adjustRightInd w:val="0"/>
        <w:snapToGrid w:val="0"/>
        <w:spacing w:line="579" w:lineRule="exact"/>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附：法定代表人身份证明。</w:t>
      </w:r>
    </w:p>
    <w:p w14:paraId="6780387E">
      <w:pPr>
        <w:keepNext w:val="0"/>
        <w:keepLines w:val="0"/>
        <w:pageBreakBefore w:val="0"/>
        <w:widowControl/>
        <w:tabs>
          <w:tab w:val="left" w:pos="4200"/>
          <w:tab w:val="left" w:pos="4620"/>
        </w:tabs>
        <w:kinsoku/>
        <w:wordWrap/>
        <w:overflowPunct/>
        <w:topLinePunct w:val="0"/>
        <w:autoSpaceDE w:val="0"/>
        <w:autoSpaceDN w:val="0"/>
        <w:bidi w:val="0"/>
        <w:adjustRightInd w:val="0"/>
        <w:snapToGrid w:val="0"/>
        <w:spacing w:line="579" w:lineRule="exact"/>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投标人：</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ab/>
      </w:r>
      <w:r>
        <w:rPr>
          <w:rFonts w:hint="eastAsia" w:ascii="方正仿宋_GBK" w:hAnsi="方正仿宋_GBK" w:eastAsia="方正仿宋_GBK" w:cs="方正仿宋_GBK"/>
          <w:color w:val="auto"/>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lang w:bidi="ar-SA"/>
        </w:rPr>
        <w:t>（</w:t>
      </w:r>
      <w:r>
        <w:rPr>
          <w:rFonts w:hint="eastAsia" w:ascii="方正仿宋_GBK" w:hAnsi="方正仿宋_GBK" w:eastAsia="方正仿宋_GBK" w:cs="方正仿宋_GBK"/>
          <w:color w:val="auto"/>
          <w:spacing w:val="-1"/>
          <w:kern w:val="0"/>
          <w:sz w:val="24"/>
          <w:szCs w:val="24"/>
          <w:highlight w:val="none"/>
          <w:lang w:bidi="ar-SA"/>
        </w:rPr>
        <w:t>盖</w:t>
      </w:r>
      <w:r>
        <w:rPr>
          <w:rFonts w:hint="eastAsia" w:ascii="方正仿宋_GBK" w:hAnsi="方正仿宋_GBK" w:eastAsia="方正仿宋_GBK" w:cs="方正仿宋_GBK"/>
          <w:color w:val="auto"/>
          <w:kern w:val="0"/>
          <w:sz w:val="24"/>
          <w:szCs w:val="24"/>
          <w:highlight w:val="none"/>
          <w:lang w:bidi="ar-SA"/>
        </w:rPr>
        <w:t xml:space="preserve">单位章） </w:t>
      </w:r>
    </w:p>
    <w:p w14:paraId="637B742E">
      <w:pPr>
        <w:keepNext w:val="0"/>
        <w:keepLines w:val="0"/>
        <w:pageBreakBefore w:val="0"/>
        <w:widowControl/>
        <w:tabs>
          <w:tab w:val="left" w:pos="6300"/>
        </w:tabs>
        <w:kinsoku/>
        <w:wordWrap/>
        <w:overflowPunct/>
        <w:topLinePunct w:val="0"/>
        <w:autoSpaceDE w:val="0"/>
        <w:autoSpaceDN w:val="0"/>
        <w:bidi w:val="0"/>
        <w:adjustRightInd w:val="0"/>
        <w:snapToGrid w:val="0"/>
        <w:spacing w:line="579" w:lineRule="exact"/>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法定代表人：</w:t>
      </w:r>
      <w:r>
        <w:rPr>
          <w:rFonts w:hint="eastAsia" w:ascii="方正仿宋_GBK" w:hAnsi="方正仿宋_GBK" w:eastAsia="方正仿宋_GBK" w:cs="方正仿宋_GBK"/>
          <w:color w:val="auto"/>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（签字或盖章）</w:t>
      </w:r>
    </w:p>
    <w:p w14:paraId="2D5D57E0">
      <w:pPr>
        <w:keepNext w:val="0"/>
        <w:keepLines w:val="0"/>
        <w:pageBreakBefore w:val="0"/>
        <w:widowControl/>
        <w:tabs>
          <w:tab w:val="left" w:pos="5260"/>
        </w:tabs>
        <w:kinsoku/>
        <w:wordWrap/>
        <w:overflowPunct/>
        <w:topLinePunct w:val="0"/>
        <w:autoSpaceDE w:val="0"/>
        <w:autoSpaceDN w:val="0"/>
        <w:bidi w:val="0"/>
        <w:adjustRightInd w:val="0"/>
        <w:snapToGrid w:val="0"/>
        <w:spacing w:line="579" w:lineRule="exact"/>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身份证号码：</w:t>
      </w:r>
      <w:r>
        <w:rPr>
          <w:rFonts w:hint="eastAsia" w:ascii="方正仿宋_GBK" w:hAnsi="方正仿宋_GBK" w:eastAsia="方正仿宋_GBK" w:cs="方正仿宋_GBK"/>
          <w:color w:val="auto"/>
          <w:w w:val="200"/>
          <w:kern w:val="0"/>
          <w:sz w:val="24"/>
          <w:szCs w:val="24"/>
          <w:highlight w:val="none"/>
          <w:u w:val="single"/>
          <w:lang w:bidi="ar-SA"/>
        </w:rPr>
        <w:t xml:space="preserve">            </w:t>
      </w:r>
    </w:p>
    <w:p w14:paraId="0CEA27D5">
      <w:pPr>
        <w:keepNext w:val="0"/>
        <w:keepLines w:val="0"/>
        <w:pageBreakBefore w:val="0"/>
        <w:widowControl/>
        <w:tabs>
          <w:tab w:val="left" w:pos="6720"/>
        </w:tabs>
        <w:kinsoku/>
        <w:wordWrap/>
        <w:overflowPunct/>
        <w:topLinePunct w:val="0"/>
        <w:autoSpaceDE w:val="0"/>
        <w:autoSpaceDN w:val="0"/>
        <w:bidi w:val="0"/>
        <w:adjustRightInd w:val="0"/>
        <w:snapToGrid w:val="0"/>
        <w:spacing w:line="579" w:lineRule="exact"/>
        <w:textAlignment w:val="baseline"/>
        <w:rPr>
          <w:rFonts w:hint="eastAsia" w:ascii="方正仿宋_GBK" w:hAnsi="方正仿宋_GBK" w:eastAsia="方正仿宋_GBK" w:cs="方正仿宋_GBK"/>
          <w:color w:val="auto"/>
          <w:kern w:val="0"/>
          <w:sz w:val="24"/>
          <w:szCs w:val="24"/>
          <w:highlight w:val="none"/>
          <w:lang w:bidi="ar-SA"/>
        </w:rPr>
      </w:pPr>
      <w:r>
        <w:rPr>
          <w:rFonts w:hint="eastAsia" w:ascii="方正仿宋_GBK" w:hAnsi="方正仿宋_GBK" w:eastAsia="方正仿宋_GBK" w:cs="方正仿宋_GBK"/>
          <w:color w:val="auto"/>
          <w:kern w:val="0"/>
          <w:sz w:val="24"/>
          <w:szCs w:val="24"/>
          <w:highlight w:val="none"/>
          <w:lang w:bidi="ar-SA"/>
        </w:rPr>
        <w:t>委托代理人：</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（签</w:t>
      </w:r>
      <w:r>
        <w:rPr>
          <w:rFonts w:hint="eastAsia" w:ascii="方正仿宋_GBK" w:hAnsi="方正仿宋_GBK" w:eastAsia="方正仿宋_GBK" w:cs="方正仿宋_GBK"/>
          <w:color w:val="auto"/>
          <w:spacing w:val="-1"/>
          <w:kern w:val="0"/>
          <w:sz w:val="24"/>
          <w:szCs w:val="24"/>
          <w:highlight w:val="none"/>
          <w:lang w:bidi="ar-SA"/>
        </w:rPr>
        <w:t>字或盖章</w:t>
      </w:r>
      <w:r>
        <w:rPr>
          <w:rFonts w:hint="eastAsia" w:ascii="方正仿宋_GBK" w:hAnsi="方正仿宋_GBK" w:eastAsia="方正仿宋_GBK" w:cs="方正仿宋_GBK"/>
          <w:color w:val="auto"/>
          <w:kern w:val="0"/>
          <w:sz w:val="24"/>
          <w:szCs w:val="24"/>
          <w:highlight w:val="none"/>
          <w:lang w:bidi="ar-SA"/>
        </w:rPr>
        <w:t>）</w:t>
      </w:r>
    </w:p>
    <w:p w14:paraId="3A496AD3">
      <w:pPr>
        <w:keepNext w:val="0"/>
        <w:keepLines w:val="0"/>
        <w:pageBreakBefore w:val="0"/>
        <w:widowControl/>
        <w:tabs>
          <w:tab w:val="left" w:pos="6705"/>
        </w:tabs>
        <w:kinsoku/>
        <w:wordWrap/>
        <w:overflowPunct/>
        <w:topLinePunct w:val="0"/>
        <w:autoSpaceDE w:val="0"/>
        <w:autoSpaceDN w:val="0"/>
        <w:bidi w:val="0"/>
        <w:adjustRightInd w:val="0"/>
        <w:snapToGrid w:val="0"/>
        <w:spacing w:line="579" w:lineRule="exact"/>
        <w:textAlignment w:val="baseline"/>
        <w:rPr>
          <w:rFonts w:hint="eastAsia" w:ascii="方正仿宋_GBK" w:hAnsi="方正仿宋_GBK" w:eastAsia="方正仿宋_GBK" w:cs="方正仿宋_GBK"/>
          <w:color w:val="auto"/>
          <w:w w:val="200"/>
          <w:kern w:val="0"/>
          <w:sz w:val="24"/>
          <w:szCs w:val="24"/>
          <w:highlight w:val="none"/>
          <w:u w:val="single"/>
          <w:lang w:val="en-US" w:eastAsia="zh-CN" w:bidi="ar-SA"/>
        </w:rPr>
      </w:pPr>
      <w:r>
        <w:rPr>
          <w:rFonts w:hint="eastAsia" w:ascii="方正仿宋_GBK" w:hAnsi="方正仿宋_GBK" w:eastAsia="方正仿宋_GBK" w:cs="方正仿宋_GBK"/>
          <w:color w:val="auto"/>
          <w:kern w:val="0"/>
          <w:sz w:val="24"/>
          <w:szCs w:val="24"/>
          <w:highlight w:val="none"/>
          <w:lang w:bidi="ar-SA"/>
        </w:rPr>
        <w:t>身份证号码：</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p>
    <w:p w14:paraId="0F74C6EA">
      <w:pPr>
        <w:keepNext w:val="0"/>
        <w:keepLines w:val="0"/>
        <w:pageBreakBefore w:val="0"/>
        <w:widowControl/>
        <w:tabs>
          <w:tab w:val="left" w:pos="6705"/>
        </w:tabs>
        <w:kinsoku/>
        <w:wordWrap/>
        <w:overflowPunct/>
        <w:topLinePunct w:val="0"/>
        <w:autoSpaceDE w:val="0"/>
        <w:autoSpaceDN w:val="0"/>
        <w:bidi w:val="0"/>
        <w:adjustRightInd w:val="0"/>
        <w:snapToGrid w:val="0"/>
        <w:spacing w:line="579" w:lineRule="exact"/>
        <w:ind w:firstLine="5600" w:firstLineChars="2000"/>
        <w:textAlignment w:val="baseline"/>
        <w:rPr>
          <w:rFonts w:hint="eastAsia"/>
          <w:sz w:val="24"/>
          <w:szCs w:val="24"/>
        </w:rPr>
      </w:pPr>
      <w:r>
        <w:rPr>
          <w:rStyle w:val="9"/>
          <w:rFonts w:hint="eastAsia" w:ascii="仿宋" w:hAnsi="仿宋" w:eastAsia="仿宋" w:cs="仿宋"/>
          <w:color w:val="000000"/>
          <w:kern w:val="0"/>
          <w:sz w:val="28"/>
          <w:szCs w:val="28"/>
          <w:highlight w:val="none"/>
          <w:u w:val="single"/>
          <w:lang w:val="en-US"/>
        </w:rPr>
        <w:t xml:space="preserve">      </w:t>
      </w:r>
      <w:r>
        <w:rPr>
          <w:rFonts w:hint="eastAsia" w:ascii="方正仿宋_GBK" w:hAnsi="方正仿宋_GBK" w:eastAsia="方正仿宋_GBK" w:cs="方正仿宋_GBK"/>
          <w:color w:val="auto"/>
          <w:kern w:val="0"/>
          <w:sz w:val="24"/>
          <w:szCs w:val="24"/>
          <w:highlight w:val="none"/>
          <w:lang w:bidi="ar-SA"/>
        </w:rPr>
        <w:t>年</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w w:val="200"/>
          <w:kern w:val="0"/>
          <w:sz w:val="24"/>
          <w:szCs w:val="24"/>
          <w:highlight w:val="none"/>
          <w:u w:val="single"/>
          <w:lang w:val="en-US" w:eastAsia="zh-CN" w:bidi="ar-SA"/>
        </w:rPr>
        <w:t xml:space="preserve"> </w:t>
      </w:r>
      <w:r>
        <w:rPr>
          <w:rFonts w:hint="eastAsia" w:ascii="方正仿宋_GBK" w:hAnsi="方正仿宋_GBK" w:eastAsia="方正仿宋_GBK" w:cs="方正仿宋_GBK"/>
          <w:color w:val="auto"/>
          <w:kern w:val="0"/>
          <w:sz w:val="24"/>
          <w:szCs w:val="24"/>
          <w:highlight w:val="none"/>
          <w:lang w:bidi="ar-SA"/>
        </w:rPr>
        <w:t>月</w:t>
      </w:r>
      <w:r>
        <w:rPr>
          <w:rFonts w:hint="eastAsia" w:ascii="方正仿宋_GBK" w:hAnsi="方正仿宋_GBK" w:eastAsia="方正仿宋_GBK" w:cs="方正仿宋_GBK"/>
          <w:color w:val="auto"/>
          <w:w w:val="200"/>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u w:val="single"/>
          <w:lang w:bidi="ar-SA"/>
        </w:rPr>
        <w:t xml:space="preserve"> </w:t>
      </w:r>
      <w:r>
        <w:rPr>
          <w:rFonts w:hint="eastAsia" w:ascii="方正仿宋_GBK" w:hAnsi="方正仿宋_GBK" w:eastAsia="方正仿宋_GBK" w:cs="方正仿宋_GBK"/>
          <w:color w:val="auto"/>
          <w:kern w:val="0"/>
          <w:sz w:val="24"/>
          <w:szCs w:val="24"/>
          <w:highlight w:val="none"/>
          <w:lang w:bidi="ar-SA"/>
        </w:rPr>
        <w:t>日</w:t>
      </w:r>
    </w:p>
    <w:p w14:paraId="40529908">
      <w:pPr>
        <w:spacing w:line="360" w:lineRule="exact"/>
        <w:ind w:left="420" w:hanging="480" w:hangingChars="200"/>
        <w:rPr>
          <w:rFonts w:hint="eastAsia" w:ascii="宋体" w:hAnsi="宋体" w:eastAsia="宋体" w:cs="宋体"/>
          <w:color w:val="auto"/>
          <w:kern w:val="0"/>
          <w:szCs w:val="21"/>
          <w:highlight w:val="none"/>
          <w:lang w:bidi="ar-SA"/>
        </w:rPr>
      </w:pPr>
      <w:r>
        <w:rPr>
          <w:rFonts w:hint="eastAsia" w:ascii="方正仿宋_GBK" w:hAnsi="方正仿宋_GBK" w:eastAsia="方正仿宋_GBK" w:cs="方正仿宋_GBK"/>
          <w:color w:val="auto"/>
          <w:sz w:val="24"/>
          <w:szCs w:val="24"/>
          <w:highlight w:val="none"/>
          <w:lang w:bidi="ar-SA"/>
        </w:rPr>
        <w:t>附：法定代表人有效第二代身份证正反面 附：被授权人有效第二代身份证正反面</w:t>
      </w:r>
    </w:p>
    <w:tbl>
      <w:tblPr>
        <w:tblStyle w:val="7"/>
        <w:tblW w:w="8640" w:type="dxa"/>
        <w:tblInd w:w="188"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201"/>
        <w:gridCol w:w="4439"/>
      </w:tblGrid>
      <w:tr w14:paraId="7E77D5C1">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195" w:hRule="atLeast"/>
        </w:trPr>
        <w:tc>
          <w:tcPr>
            <w:tcW w:w="4201" w:type="dxa"/>
            <w:tcBorders>
              <w:top w:val="dashed" w:color="auto" w:sz="4" w:space="0"/>
              <w:left w:val="dashed" w:color="auto" w:sz="4" w:space="0"/>
              <w:bottom w:val="dashed" w:color="auto" w:sz="4" w:space="0"/>
              <w:right w:val="dashed" w:color="auto" w:sz="4" w:space="0"/>
            </w:tcBorders>
            <w:noWrap/>
            <w:vAlign w:val="top"/>
          </w:tcPr>
          <w:p w14:paraId="6CD793AE">
            <w:pPr>
              <w:spacing w:line="360" w:lineRule="exact"/>
              <w:rPr>
                <w:rFonts w:hint="eastAsia" w:ascii="宋体" w:hAnsi="宋体" w:eastAsia="宋体" w:cs="宋体"/>
                <w:color w:val="auto"/>
                <w:szCs w:val="21"/>
                <w:highlight w:val="none"/>
                <w:lang w:bidi="ar-SA"/>
              </w:rPr>
            </w:pPr>
          </w:p>
        </w:tc>
        <w:tc>
          <w:tcPr>
            <w:tcW w:w="4439" w:type="dxa"/>
            <w:tcBorders>
              <w:top w:val="dashed" w:color="auto" w:sz="4" w:space="0"/>
              <w:left w:val="dashed" w:color="auto" w:sz="4" w:space="0"/>
              <w:bottom w:val="dashed" w:color="auto" w:sz="4" w:space="0"/>
              <w:right w:val="dashed" w:color="auto" w:sz="4" w:space="0"/>
            </w:tcBorders>
            <w:noWrap/>
            <w:vAlign w:val="top"/>
          </w:tcPr>
          <w:p w14:paraId="43A984A9">
            <w:pPr>
              <w:spacing w:line="360" w:lineRule="exact"/>
              <w:rPr>
                <w:rFonts w:hint="eastAsia" w:ascii="宋体" w:hAnsi="宋体" w:eastAsia="宋体" w:cs="宋体"/>
                <w:color w:val="auto"/>
                <w:szCs w:val="21"/>
                <w:highlight w:val="none"/>
                <w:lang w:bidi="ar-SA"/>
              </w:rPr>
            </w:pPr>
          </w:p>
        </w:tc>
      </w:tr>
      <w:tr w14:paraId="48DE1364">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195" w:hRule="atLeast"/>
        </w:trPr>
        <w:tc>
          <w:tcPr>
            <w:tcW w:w="4201" w:type="dxa"/>
            <w:tcBorders>
              <w:top w:val="dashed" w:color="auto" w:sz="4" w:space="0"/>
              <w:left w:val="dashed" w:color="auto" w:sz="4" w:space="0"/>
              <w:bottom w:val="dashed" w:color="auto" w:sz="4" w:space="0"/>
              <w:right w:val="dashed" w:color="auto" w:sz="4" w:space="0"/>
            </w:tcBorders>
            <w:noWrap/>
            <w:vAlign w:val="top"/>
          </w:tcPr>
          <w:p w14:paraId="36A1760E">
            <w:pPr>
              <w:spacing w:line="360" w:lineRule="exact"/>
              <w:rPr>
                <w:rFonts w:hint="eastAsia" w:ascii="宋体" w:hAnsi="宋体" w:eastAsia="宋体" w:cs="宋体"/>
                <w:color w:val="auto"/>
                <w:szCs w:val="21"/>
                <w:highlight w:val="none"/>
                <w:lang w:bidi="ar-SA"/>
              </w:rPr>
            </w:pPr>
          </w:p>
        </w:tc>
        <w:tc>
          <w:tcPr>
            <w:tcW w:w="4439" w:type="dxa"/>
            <w:tcBorders>
              <w:top w:val="dashed" w:color="auto" w:sz="4" w:space="0"/>
              <w:left w:val="dashed" w:color="auto" w:sz="4" w:space="0"/>
              <w:bottom w:val="dashed" w:color="auto" w:sz="4" w:space="0"/>
              <w:right w:val="dashed" w:color="auto" w:sz="4" w:space="0"/>
            </w:tcBorders>
            <w:noWrap/>
            <w:vAlign w:val="top"/>
          </w:tcPr>
          <w:p w14:paraId="63F3BA42">
            <w:pPr>
              <w:spacing w:line="360" w:lineRule="exact"/>
              <w:rPr>
                <w:rFonts w:hint="eastAsia" w:ascii="宋体" w:hAnsi="宋体" w:eastAsia="宋体" w:cs="宋体"/>
                <w:color w:val="auto"/>
                <w:szCs w:val="21"/>
                <w:highlight w:val="none"/>
                <w:lang w:bidi="ar-SA"/>
              </w:rPr>
            </w:pPr>
          </w:p>
        </w:tc>
      </w:tr>
    </w:tbl>
    <w:p w14:paraId="0869190F">
      <w:pPr>
        <w:tabs>
          <w:tab w:val="left" w:pos="6300"/>
        </w:tabs>
        <w:snapToGrid w:val="0"/>
        <w:spacing w:line="500" w:lineRule="exact"/>
        <w:ind w:right="480"/>
        <w:jc w:val="left"/>
        <w:rPr>
          <w:rFonts w:hint="eastAsia" w:ascii="仿宋" w:eastAsia="仿宋"/>
          <w:sz w:val="24"/>
          <w:lang w:eastAsia="zh-CN"/>
        </w:rPr>
      </w:pPr>
      <w:r>
        <w:rPr>
          <w:rFonts w:hint="eastAsia" w:ascii="仿宋" w:eastAsia="仿宋"/>
          <w:sz w:val="24"/>
        </w:rPr>
        <w:t>注：若为法定代表人办理并签署投标文件的，不提供此文件。</w:t>
      </w:r>
    </w:p>
    <w:p w14:paraId="5CEBB07E">
      <w:pPr>
        <w:jc w:val="center"/>
        <w:rPr>
          <w:rStyle w:val="9"/>
          <w:rFonts w:hint="eastAsia" w:ascii="仿宋" w:hAnsi="仿宋" w:eastAsia="仿宋" w:cs="仿宋"/>
          <w:b/>
          <w:bCs/>
          <w:color w:val="000000"/>
          <w:sz w:val="30"/>
          <w:szCs w:val="30"/>
          <w:highlight w:val="none"/>
          <w:lang w:val="en-US"/>
        </w:rPr>
      </w:pPr>
    </w:p>
    <w:p w14:paraId="46C2CC09">
      <w:pPr>
        <w:jc w:val="center"/>
        <w:rPr>
          <w:rStyle w:val="9"/>
          <w:rFonts w:hint="eastAsia" w:ascii="仿宋" w:hAnsi="仿宋" w:eastAsia="仿宋" w:cs="仿宋"/>
          <w:b/>
          <w:bCs/>
          <w:color w:val="000000"/>
          <w:sz w:val="30"/>
          <w:szCs w:val="30"/>
          <w:highlight w:val="none"/>
        </w:rPr>
      </w:pPr>
      <w:r>
        <w:rPr>
          <w:rStyle w:val="9"/>
          <w:rFonts w:hint="eastAsia" w:ascii="仿宋" w:hAnsi="仿宋" w:eastAsia="仿宋" w:cs="仿宋"/>
          <w:b/>
          <w:bCs/>
          <w:color w:val="000000"/>
          <w:sz w:val="30"/>
          <w:szCs w:val="30"/>
          <w:highlight w:val="none"/>
          <w:lang w:val="en-US"/>
        </w:rPr>
        <w:t>三、</w:t>
      </w:r>
      <w:r>
        <w:rPr>
          <w:rStyle w:val="9"/>
          <w:rFonts w:hint="eastAsia" w:ascii="仿宋" w:hAnsi="仿宋" w:eastAsia="仿宋" w:cs="仿宋"/>
          <w:b/>
          <w:bCs/>
          <w:color w:val="000000"/>
          <w:sz w:val="30"/>
          <w:szCs w:val="30"/>
          <w:highlight w:val="none"/>
        </w:rPr>
        <w:t>低价风险担保提交承诺书</w:t>
      </w:r>
    </w:p>
    <w:p w14:paraId="76ABB018">
      <w:pPr>
        <w:pStyle w:val="16"/>
        <w:tabs>
          <w:tab w:val="left" w:pos="0"/>
        </w:tabs>
        <w:snapToGrid w:val="0"/>
        <w:spacing w:before="0" w:after="0" w:line="360" w:lineRule="auto"/>
        <w:jc w:val="center"/>
        <w:rPr>
          <w:rStyle w:val="9"/>
          <w:rFonts w:hint="eastAsia" w:ascii="仿宋" w:hAnsi="仿宋" w:eastAsia="仿宋" w:cs="仿宋"/>
          <w:bCs w:val="0"/>
          <w:color w:val="000000"/>
          <w:highlight w:val="none"/>
        </w:rPr>
      </w:pPr>
    </w:p>
    <w:p w14:paraId="4A420207">
      <w:pPr>
        <w:autoSpaceDE w:val="0"/>
        <w:autoSpaceDN w:val="0"/>
        <w:adjustRightInd w:val="0"/>
        <w:snapToGrid w:val="0"/>
        <w:spacing w:line="360" w:lineRule="auto"/>
        <w:jc w:val="center"/>
        <w:rPr>
          <w:rFonts w:hint="eastAsia" w:ascii="方正仿宋_GBK" w:hAnsi="方正仿宋_GBK" w:eastAsia="方正仿宋_GBK" w:cs="方正仿宋_GBK"/>
          <w:snapToGrid w:val="0"/>
          <w:kern w:val="0"/>
          <w:sz w:val="24"/>
          <w:szCs w:val="24"/>
          <w:highlight w:val="none"/>
        </w:rPr>
      </w:pPr>
      <w:r>
        <w:rPr>
          <w:rFonts w:hint="eastAsia" w:ascii="方正仿宋_GBK" w:hAnsi="方正仿宋_GBK" w:eastAsia="方正仿宋_GBK" w:cs="方正仿宋_GBK"/>
          <w:snapToGrid w:val="0"/>
          <w:kern w:val="0"/>
          <w:sz w:val="24"/>
          <w:szCs w:val="24"/>
          <w:highlight w:val="none"/>
        </w:rPr>
        <w:t>（投标报价低于招标项目最高限价的85%时采用）</w:t>
      </w:r>
    </w:p>
    <w:p w14:paraId="191F5487">
      <w:pPr>
        <w:autoSpaceDE w:val="0"/>
        <w:autoSpaceDN w:val="0"/>
        <w:adjustRightInd w:val="0"/>
        <w:snapToGrid w:val="0"/>
        <w:spacing w:line="360" w:lineRule="auto"/>
        <w:jc w:val="center"/>
        <w:rPr>
          <w:rFonts w:hint="eastAsia" w:ascii="方正仿宋_GBK" w:hAnsi="方正仿宋_GBK" w:eastAsia="方正仿宋_GBK" w:cs="方正仿宋_GBK"/>
          <w:snapToGrid w:val="0"/>
          <w:kern w:val="0"/>
          <w:sz w:val="24"/>
          <w:szCs w:val="24"/>
          <w:highlight w:val="none"/>
        </w:rPr>
      </w:pPr>
    </w:p>
    <w:p w14:paraId="5275993B">
      <w:pPr>
        <w:autoSpaceDE w:val="0"/>
        <w:autoSpaceDN w:val="0"/>
        <w:adjustRightInd w:val="0"/>
        <w:snapToGrid w:val="0"/>
        <w:spacing w:line="360" w:lineRule="auto"/>
        <w:rPr>
          <w:rFonts w:hint="eastAsia" w:ascii="方正仿宋_GBK" w:hAnsi="方正仿宋_GBK" w:eastAsia="方正仿宋_GBK" w:cs="方正仿宋_GBK"/>
          <w:snapToGrid w:val="0"/>
          <w:kern w:val="0"/>
          <w:sz w:val="24"/>
          <w:szCs w:val="24"/>
          <w:highlight w:val="none"/>
        </w:rPr>
      </w:pPr>
      <w:r>
        <w:rPr>
          <w:rFonts w:hint="eastAsia" w:ascii="方正仿宋_GBK" w:hAnsi="方正仿宋_GBK" w:eastAsia="方正仿宋_GBK" w:cs="方正仿宋_GBK"/>
          <w:snapToGrid w:val="0"/>
          <w:kern w:val="0"/>
          <w:sz w:val="24"/>
          <w:szCs w:val="24"/>
          <w:highlight w:val="none"/>
          <w:u w:val="single"/>
        </w:rPr>
        <w:t xml:space="preserve">        （</w:t>
      </w:r>
      <w:r>
        <w:rPr>
          <w:rFonts w:hint="eastAsia" w:ascii="方正仿宋_GBK" w:hAnsi="方正仿宋_GBK" w:eastAsia="方正仿宋_GBK" w:cs="方正仿宋_GBK"/>
          <w:snapToGrid w:val="0"/>
          <w:kern w:val="0"/>
          <w:sz w:val="24"/>
          <w:szCs w:val="24"/>
          <w:highlight w:val="none"/>
          <w:u w:val="single"/>
          <w:lang w:val="en-US" w:eastAsia="zh-CN"/>
        </w:rPr>
        <w:t>比选人</w:t>
      </w:r>
      <w:r>
        <w:rPr>
          <w:rFonts w:hint="eastAsia" w:ascii="方正仿宋_GBK" w:hAnsi="方正仿宋_GBK" w:eastAsia="方正仿宋_GBK" w:cs="方正仿宋_GBK"/>
          <w:snapToGrid w:val="0"/>
          <w:kern w:val="0"/>
          <w:sz w:val="24"/>
          <w:szCs w:val="24"/>
          <w:highlight w:val="none"/>
          <w:u w:val="single"/>
        </w:rPr>
        <w:t>名称）</w:t>
      </w:r>
      <w:r>
        <w:rPr>
          <w:rFonts w:hint="eastAsia" w:ascii="方正仿宋_GBK" w:hAnsi="方正仿宋_GBK" w:eastAsia="方正仿宋_GBK" w:cs="方正仿宋_GBK"/>
          <w:snapToGrid w:val="0"/>
          <w:kern w:val="0"/>
          <w:sz w:val="24"/>
          <w:szCs w:val="24"/>
          <w:highlight w:val="none"/>
        </w:rPr>
        <w:t>：</w:t>
      </w:r>
    </w:p>
    <w:p w14:paraId="5B0F3104">
      <w:pPr>
        <w:autoSpaceDE w:val="0"/>
        <w:autoSpaceDN w:val="0"/>
        <w:adjustRightInd w:val="0"/>
        <w:snapToGrid w:val="0"/>
        <w:spacing w:line="360" w:lineRule="auto"/>
        <w:ind w:firstLine="480" w:firstLineChars="200"/>
        <w:rPr>
          <w:rFonts w:hint="eastAsia" w:ascii="方正仿宋_GBK" w:hAnsi="方正仿宋_GBK" w:eastAsia="方正仿宋_GBK" w:cs="方正仿宋_GBK"/>
          <w:snapToGrid w:val="0"/>
          <w:kern w:val="0"/>
          <w:sz w:val="24"/>
          <w:szCs w:val="24"/>
          <w:highlight w:val="none"/>
        </w:rPr>
      </w:pPr>
      <w:r>
        <w:rPr>
          <w:rFonts w:hint="eastAsia" w:ascii="方正仿宋_GBK" w:hAnsi="方正仿宋_GBK" w:eastAsia="方正仿宋_GBK" w:cs="方正仿宋_GBK"/>
          <w:snapToGrid w:val="0"/>
          <w:kern w:val="0"/>
          <w:sz w:val="24"/>
          <w:szCs w:val="24"/>
          <w:highlight w:val="none"/>
        </w:rPr>
        <w:t>我公司</w:t>
      </w:r>
      <w:r>
        <w:rPr>
          <w:rFonts w:hint="eastAsia" w:ascii="方正仿宋_GBK" w:hAnsi="方正仿宋_GBK" w:eastAsia="方正仿宋_GBK" w:cs="方正仿宋_GBK"/>
          <w:snapToGrid w:val="0"/>
          <w:kern w:val="0"/>
          <w:sz w:val="24"/>
          <w:szCs w:val="24"/>
          <w:highlight w:val="none"/>
          <w:u w:val="single"/>
        </w:rPr>
        <w:t xml:space="preserve">        （投标人名称）</w:t>
      </w:r>
      <w:r>
        <w:rPr>
          <w:rFonts w:hint="eastAsia" w:ascii="方正仿宋_GBK" w:hAnsi="方正仿宋_GBK" w:eastAsia="方正仿宋_GBK" w:cs="方正仿宋_GBK"/>
          <w:snapToGrid w:val="0"/>
          <w:kern w:val="0"/>
          <w:sz w:val="24"/>
          <w:szCs w:val="24"/>
          <w:highlight w:val="none"/>
        </w:rPr>
        <w:t>参加了你</w:t>
      </w:r>
      <w:r>
        <w:rPr>
          <w:rFonts w:hint="eastAsia" w:ascii="方正仿宋_GBK" w:hAnsi="方正仿宋_GBK" w:eastAsia="方正仿宋_GBK" w:cs="方正仿宋_GBK"/>
          <w:snapToGrid w:val="0"/>
          <w:kern w:val="0"/>
          <w:sz w:val="24"/>
          <w:szCs w:val="24"/>
          <w:highlight w:val="none"/>
          <w:lang w:eastAsia="zh-CN"/>
        </w:rPr>
        <w:t>单位</w:t>
      </w:r>
      <w:r>
        <w:rPr>
          <w:rFonts w:hint="eastAsia" w:ascii="方正仿宋_GBK" w:hAnsi="方正仿宋_GBK" w:eastAsia="方正仿宋_GBK" w:cs="方正仿宋_GBK"/>
          <w:snapToGrid w:val="0"/>
          <w:kern w:val="0"/>
          <w:sz w:val="24"/>
          <w:szCs w:val="24"/>
          <w:highlight w:val="none"/>
          <w:u w:val="single"/>
        </w:rPr>
        <w:t xml:space="preserve">        （项目名称）</w:t>
      </w:r>
      <w:r>
        <w:rPr>
          <w:rFonts w:hint="eastAsia" w:ascii="方正仿宋_GBK" w:hAnsi="方正仿宋_GBK" w:eastAsia="方正仿宋_GBK" w:cs="方正仿宋_GBK"/>
          <w:snapToGrid w:val="0"/>
          <w:kern w:val="0"/>
          <w:sz w:val="24"/>
          <w:szCs w:val="24"/>
          <w:highlight w:val="none"/>
        </w:rPr>
        <w:t>的投标。我公司投标报价低于最高限价的85%，若获得中标资格，我公司承诺按照</w:t>
      </w:r>
      <w:r>
        <w:rPr>
          <w:rFonts w:hint="eastAsia" w:ascii="方正仿宋_GBK" w:hAnsi="方正仿宋_GBK" w:eastAsia="方正仿宋_GBK" w:cs="方正仿宋_GBK"/>
          <w:snapToGrid w:val="0"/>
          <w:kern w:val="0"/>
          <w:sz w:val="24"/>
          <w:szCs w:val="24"/>
          <w:highlight w:val="none"/>
          <w:lang w:val="en-US" w:eastAsia="zh-CN"/>
        </w:rPr>
        <w:t>比选</w:t>
      </w:r>
      <w:r>
        <w:rPr>
          <w:rFonts w:hint="eastAsia" w:ascii="方正仿宋_GBK" w:hAnsi="方正仿宋_GBK" w:eastAsia="方正仿宋_GBK" w:cs="方正仿宋_GBK"/>
          <w:snapToGrid w:val="0"/>
          <w:kern w:val="0"/>
          <w:sz w:val="24"/>
          <w:szCs w:val="24"/>
          <w:highlight w:val="none"/>
        </w:rPr>
        <w:t>文件的规定递交低价风险担保。同时，我公司已落实低价风险担保的提交方案，承诺采用</w:t>
      </w:r>
      <w:r>
        <w:rPr>
          <w:rStyle w:val="9"/>
          <w:rFonts w:hint="eastAsia" w:ascii="方正仿宋_GBK" w:hAnsi="方正仿宋_GBK" w:eastAsia="方正仿宋_GBK" w:cs="方正仿宋_GBK"/>
          <w:color w:val="auto"/>
          <w:kern w:val="0"/>
          <w:sz w:val="24"/>
          <w:szCs w:val="24"/>
          <w:highlight w:val="none"/>
        </w:rPr>
        <w:t>银行转账的方式</w:t>
      </w:r>
      <w:r>
        <w:rPr>
          <w:rFonts w:hint="eastAsia" w:ascii="方正仿宋_GBK" w:hAnsi="方正仿宋_GBK" w:eastAsia="方正仿宋_GBK" w:cs="方正仿宋_GBK"/>
          <w:snapToGrid w:val="0"/>
          <w:kern w:val="0"/>
          <w:sz w:val="24"/>
          <w:szCs w:val="24"/>
          <w:highlight w:val="none"/>
        </w:rPr>
        <w:t>提交低价风险担保。否则，我公司愿承担</w:t>
      </w:r>
      <w:r>
        <w:rPr>
          <w:rFonts w:hint="eastAsia" w:ascii="方正仿宋_GBK" w:hAnsi="方正仿宋_GBK" w:eastAsia="方正仿宋_GBK" w:cs="方正仿宋_GBK"/>
          <w:snapToGrid w:val="0"/>
          <w:kern w:val="0"/>
          <w:sz w:val="24"/>
          <w:szCs w:val="24"/>
          <w:highlight w:val="none"/>
          <w:lang w:val="en-US" w:eastAsia="zh-CN"/>
        </w:rPr>
        <w:t>比选</w:t>
      </w:r>
      <w:r>
        <w:rPr>
          <w:rFonts w:hint="eastAsia" w:ascii="方正仿宋_GBK" w:hAnsi="方正仿宋_GBK" w:eastAsia="方正仿宋_GBK" w:cs="方正仿宋_GBK"/>
          <w:snapToGrid w:val="0"/>
          <w:kern w:val="0"/>
          <w:sz w:val="24"/>
          <w:szCs w:val="24"/>
          <w:highlight w:val="none"/>
        </w:rPr>
        <w:t>文件中约定的，因未按规定递交低价风险担保的相应责任。</w:t>
      </w:r>
    </w:p>
    <w:p w14:paraId="6445BBFF">
      <w:pPr>
        <w:autoSpaceDE w:val="0"/>
        <w:autoSpaceDN w:val="0"/>
        <w:adjustRightInd w:val="0"/>
        <w:snapToGrid w:val="0"/>
        <w:spacing w:line="360" w:lineRule="auto"/>
        <w:ind w:firstLine="640"/>
        <w:rPr>
          <w:rFonts w:hint="eastAsia" w:ascii="方正仿宋_GBK" w:hAnsi="方正仿宋_GBK" w:eastAsia="方正仿宋_GBK" w:cs="方正仿宋_GBK"/>
          <w:snapToGrid w:val="0"/>
          <w:kern w:val="0"/>
          <w:sz w:val="24"/>
          <w:szCs w:val="24"/>
          <w:highlight w:val="none"/>
        </w:rPr>
      </w:pPr>
    </w:p>
    <w:p w14:paraId="0B163813">
      <w:pPr>
        <w:autoSpaceDE w:val="0"/>
        <w:autoSpaceDN w:val="0"/>
        <w:adjustRightInd w:val="0"/>
        <w:snapToGrid w:val="0"/>
        <w:spacing w:line="360" w:lineRule="auto"/>
        <w:ind w:firstLine="640"/>
        <w:rPr>
          <w:rFonts w:hint="eastAsia" w:ascii="方正仿宋_GBK" w:hAnsi="方正仿宋_GBK" w:eastAsia="方正仿宋_GBK" w:cs="方正仿宋_GBK"/>
          <w:snapToGrid w:val="0"/>
          <w:kern w:val="0"/>
          <w:sz w:val="24"/>
          <w:szCs w:val="24"/>
          <w:highlight w:val="none"/>
        </w:rPr>
      </w:pPr>
      <w:r>
        <w:rPr>
          <w:rFonts w:hint="eastAsia" w:ascii="方正仿宋_GBK" w:hAnsi="方正仿宋_GBK" w:eastAsia="方正仿宋_GBK" w:cs="方正仿宋_GBK"/>
          <w:snapToGrid w:val="0"/>
          <w:kern w:val="0"/>
          <w:sz w:val="24"/>
          <w:szCs w:val="24"/>
          <w:highlight w:val="none"/>
        </w:rPr>
        <w:t>特此承诺。</w:t>
      </w:r>
    </w:p>
    <w:p w14:paraId="01B9A957">
      <w:pPr>
        <w:autoSpaceDE w:val="0"/>
        <w:autoSpaceDN w:val="0"/>
        <w:adjustRightInd w:val="0"/>
        <w:snapToGrid w:val="0"/>
        <w:spacing w:line="360" w:lineRule="auto"/>
        <w:ind w:firstLine="640"/>
        <w:rPr>
          <w:rFonts w:hint="eastAsia" w:ascii="方正仿宋_GBK" w:hAnsi="方正仿宋_GBK" w:eastAsia="方正仿宋_GBK" w:cs="方正仿宋_GBK"/>
          <w:snapToGrid w:val="0"/>
          <w:kern w:val="0"/>
          <w:sz w:val="24"/>
          <w:szCs w:val="24"/>
          <w:highlight w:val="none"/>
        </w:rPr>
      </w:pPr>
    </w:p>
    <w:p w14:paraId="17C0F2D9">
      <w:pPr>
        <w:autoSpaceDE w:val="0"/>
        <w:autoSpaceDN w:val="0"/>
        <w:adjustRightInd w:val="0"/>
        <w:snapToGrid w:val="0"/>
        <w:spacing w:line="360" w:lineRule="auto"/>
        <w:ind w:firstLine="640"/>
        <w:rPr>
          <w:rFonts w:hint="eastAsia" w:ascii="方正仿宋_GBK" w:hAnsi="方正仿宋_GBK" w:eastAsia="方正仿宋_GBK" w:cs="方正仿宋_GBK"/>
          <w:snapToGrid w:val="0"/>
          <w:kern w:val="0"/>
          <w:sz w:val="24"/>
          <w:szCs w:val="24"/>
          <w:highlight w:val="none"/>
        </w:rPr>
      </w:pPr>
    </w:p>
    <w:p w14:paraId="021CB497">
      <w:pPr>
        <w:autoSpaceDE w:val="0"/>
        <w:autoSpaceDN w:val="0"/>
        <w:adjustRightInd w:val="0"/>
        <w:snapToGrid w:val="0"/>
        <w:spacing w:line="360" w:lineRule="auto"/>
        <w:ind w:firstLine="640"/>
        <w:rPr>
          <w:rFonts w:hint="eastAsia" w:ascii="方正仿宋_GBK" w:hAnsi="方正仿宋_GBK" w:eastAsia="方正仿宋_GBK" w:cs="方正仿宋_GBK"/>
          <w:snapToGrid w:val="0"/>
          <w:kern w:val="0"/>
          <w:sz w:val="24"/>
          <w:szCs w:val="24"/>
          <w:highlight w:val="none"/>
        </w:rPr>
      </w:pPr>
    </w:p>
    <w:p w14:paraId="30FE8EA5">
      <w:pPr>
        <w:autoSpaceDE w:val="0"/>
        <w:autoSpaceDN w:val="0"/>
        <w:adjustRightInd w:val="0"/>
        <w:snapToGrid w:val="0"/>
        <w:spacing w:line="360" w:lineRule="auto"/>
        <w:ind w:firstLine="640"/>
        <w:rPr>
          <w:rFonts w:hint="eastAsia" w:ascii="方正仿宋_GBK" w:hAnsi="方正仿宋_GBK" w:eastAsia="方正仿宋_GBK" w:cs="方正仿宋_GBK"/>
          <w:snapToGrid w:val="0"/>
          <w:kern w:val="0"/>
          <w:sz w:val="24"/>
          <w:szCs w:val="24"/>
          <w:highlight w:val="none"/>
        </w:rPr>
      </w:pPr>
    </w:p>
    <w:p w14:paraId="4A7DA201">
      <w:pPr>
        <w:autoSpaceDE w:val="0"/>
        <w:autoSpaceDN w:val="0"/>
        <w:adjustRightInd w:val="0"/>
        <w:snapToGrid w:val="0"/>
        <w:spacing w:line="360" w:lineRule="auto"/>
        <w:ind w:firstLine="640"/>
        <w:rPr>
          <w:rFonts w:hint="eastAsia" w:ascii="方正仿宋_GBK" w:hAnsi="方正仿宋_GBK" w:eastAsia="方正仿宋_GBK" w:cs="方正仿宋_GBK"/>
          <w:snapToGrid w:val="0"/>
          <w:kern w:val="0"/>
          <w:sz w:val="24"/>
          <w:szCs w:val="24"/>
          <w:highlight w:val="none"/>
        </w:rPr>
      </w:pPr>
    </w:p>
    <w:p w14:paraId="45430DCA">
      <w:pPr>
        <w:tabs>
          <w:tab w:val="left" w:pos="4200"/>
          <w:tab w:val="left" w:pos="4620"/>
        </w:tabs>
        <w:autoSpaceDE w:val="0"/>
        <w:autoSpaceDN w:val="0"/>
        <w:adjustRightInd w:val="0"/>
        <w:snapToGrid w:val="0"/>
        <w:spacing w:line="360" w:lineRule="auto"/>
        <w:ind w:firstLine="480" w:firstLineChars="200"/>
        <w:jc w:val="right"/>
        <w:rPr>
          <w:rFonts w:hint="eastAsia" w:ascii="方正仿宋_GBK" w:hAnsi="方正仿宋_GBK" w:eastAsia="方正仿宋_GBK" w:cs="方正仿宋_GBK"/>
          <w:kern w:val="0"/>
          <w:sz w:val="24"/>
          <w:szCs w:val="24"/>
          <w:highlight w:val="none"/>
        </w:rPr>
      </w:pPr>
      <w:r>
        <w:rPr>
          <w:rFonts w:hint="eastAsia" w:ascii="方正仿宋_GBK" w:hAnsi="方正仿宋_GBK" w:eastAsia="方正仿宋_GBK" w:cs="方正仿宋_GBK"/>
          <w:kern w:val="0"/>
          <w:sz w:val="24"/>
          <w:szCs w:val="24"/>
          <w:highlight w:val="none"/>
        </w:rPr>
        <w:t>投  标  人：</w:t>
      </w:r>
      <w:r>
        <w:rPr>
          <w:rFonts w:hint="eastAsia" w:ascii="方正仿宋_GBK" w:hAnsi="方正仿宋_GBK" w:eastAsia="方正仿宋_GBK" w:cs="方正仿宋_GBK"/>
          <w:w w:val="200"/>
          <w:kern w:val="0"/>
          <w:sz w:val="24"/>
          <w:szCs w:val="24"/>
          <w:highlight w:val="none"/>
          <w:u w:val="single"/>
        </w:rPr>
        <w:t xml:space="preserve">      </w:t>
      </w:r>
      <w:r>
        <w:rPr>
          <w:rFonts w:hint="eastAsia" w:ascii="方正仿宋_GBK" w:hAnsi="方正仿宋_GBK" w:eastAsia="方正仿宋_GBK" w:cs="方正仿宋_GBK"/>
          <w:w w:val="200"/>
          <w:kern w:val="0"/>
          <w:sz w:val="24"/>
          <w:szCs w:val="24"/>
          <w:highlight w:val="none"/>
          <w:u w:val="single"/>
          <w:lang w:val="en-US" w:eastAsia="zh-CN"/>
        </w:rPr>
        <w:t xml:space="preserve">  </w:t>
      </w:r>
      <w:r>
        <w:rPr>
          <w:rFonts w:hint="eastAsia" w:ascii="方正仿宋_GBK" w:hAnsi="方正仿宋_GBK" w:eastAsia="方正仿宋_GBK" w:cs="方正仿宋_GBK"/>
          <w:w w:val="200"/>
          <w:kern w:val="0"/>
          <w:sz w:val="24"/>
          <w:szCs w:val="24"/>
          <w:highlight w:val="none"/>
          <w:u w:val="single"/>
        </w:rPr>
        <w:t xml:space="preserve">  </w:t>
      </w:r>
      <w:r>
        <w:rPr>
          <w:rFonts w:hint="eastAsia" w:ascii="方正仿宋_GBK" w:hAnsi="方正仿宋_GBK" w:eastAsia="方正仿宋_GBK" w:cs="方正仿宋_GBK"/>
          <w:kern w:val="0"/>
          <w:sz w:val="24"/>
          <w:szCs w:val="24"/>
          <w:highlight w:val="none"/>
        </w:rPr>
        <w:t>（</w:t>
      </w:r>
      <w:r>
        <w:rPr>
          <w:rFonts w:hint="eastAsia" w:ascii="方正仿宋_GBK" w:hAnsi="方正仿宋_GBK" w:eastAsia="方正仿宋_GBK" w:cs="方正仿宋_GBK"/>
          <w:spacing w:val="-1"/>
          <w:kern w:val="0"/>
          <w:sz w:val="24"/>
          <w:szCs w:val="24"/>
          <w:highlight w:val="none"/>
        </w:rPr>
        <w:t>盖单位法人章</w:t>
      </w:r>
      <w:r>
        <w:rPr>
          <w:rFonts w:hint="eastAsia" w:ascii="方正仿宋_GBK" w:hAnsi="方正仿宋_GBK" w:eastAsia="方正仿宋_GBK" w:cs="方正仿宋_GBK"/>
          <w:kern w:val="0"/>
          <w:sz w:val="24"/>
          <w:szCs w:val="24"/>
          <w:highlight w:val="none"/>
        </w:rPr>
        <w:t>）</w:t>
      </w:r>
    </w:p>
    <w:p w14:paraId="07AB19D7">
      <w:pPr>
        <w:tabs>
          <w:tab w:val="left" w:pos="6300"/>
        </w:tabs>
        <w:autoSpaceDE w:val="0"/>
        <w:autoSpaceDN w:val="0"/>
        <w:adjustRightInd w:val="0"/>
        <w:snapToGrid w:val="0"/>
        <w:spacing w:line="360" w:lineRule="auto"/>
        <w:ind w:firstLine="480" w:firstLineChars="200"/>
        <w:jc w:val="right"/>
        <w:rPr>
          <w:rFonts w:hint="eastAsia" w:ascii="方正仿宋_GBK" w:hAnsi="方正仿宋_GBK" w:eastAsia="方正仿宋_GBK" w:cs="方正仿宋_GBK"/>
          <w:kern w:val="0"/>
          <w:sz w:val="24"/>
          <w:szCs w:val="24"/>
          <w:highlight w:val="none"/>
        </w:rPr>
      </w:pPr>
      <w:r>
        <w:rPr>
          <w:rFonts w:hint="eastAsia" w:ascii="方正仿宋_GBK" w:hAnsi="方正仿宋_GBK" w:eastAsia="方正仿宋_GBK" w:cs="方正仿宋_GBK"/>
          <w:kern w:val="0"/>
          <w:sz w:val="24"/>
          <w:szCs w:val="24"/>
          <w:highlight w:val="none"/>
        </w:rPr>
        <w:t>法定代表人：</w:t>
      </w:r>
      <w:r>
        <w:rPr>
          <w:rFonts w:hint="eastAsia" w:ascii="方正仿宋_GBK" w:hAnsi="方正仿宋_GBK" w:eastAsia="方正仿宋_GBK" w:cs="方正仿宋_GBK"/>
          <w:w w:val="200"/>
          <w:kern w:val="0"/>
          <w:sz w:val="24"/>
          <w:szCs w:val="24"/>
          <w:highlight w:val="none"/>
          <w:u w:val="single"/>
        </w:rPr>
        <w:t xml:space="preserve">   </w:t>
      </w:r>
      <w:r>
        <w:rPr>
          <w:rFonts w:hint="eastAsia" w:ascii="方正仿宋_GBK" w:hAnsi="方正仿宋_GBK" w:eastAsia="方正仿宋_GBK" w:cs="方正仿宋_GBK"/>
          <w:w w:val="200"/>
          <w:kern w:val="0"/>
          <w:sz w:val="24"/>
          <w:szCs w:val="24"/>
          <w:highlight w:val="none"/>
          <w:u w:val="single"/>
          <w:lang w:val="en-US" w:eastAsia="zh-CN"/>
        </w:rPr>
        <w:t xml:space="preserve"> </w:t>
      </w:r>
      <w:r>
        <w:rPr>
          <w:rFonts w:hint="eastAsia" w:ascii="方正仿宋_GBK" w:hAnsi="方正仿宋_GBK" w:eastAsia="方正仿宋_GBK" w:cs="方正仿宋_GBK"/>
          <w:w w:val="200"/>
          <w:kern w:val="0"/>
          <w:sz w:val="24"/>
          <w:szCs w:val="24"/>
          <w:highlight w:val="none"/>
          <w:u w:val="single"/>
        </w:rPr>
        <w:t xml:space="preserve"> </w:t>
      </w:r>
      <w:r>
        <w:rPr>
          <w:rFonts w:hint="eastAsia" w:ascii="方正仿宋_GBK" w:hAnsi="方正仿宋_GBK" w:eastAsia="方正仿宋_GBK" w:cs="方正仿宋_GBK"/>
          <w:w w:val="200"/>
          <w:kern w:val="0"/>
          <w:sz w:val="24"/>
          <w:szCs w:val="24"/>
          <w:highlight w:val="none"/>
          <w:u w:val="single"/>
          <w:lang w:val="en-US" w:eastAsia="zh-CN"/>
        </w:rPr>
        <w:t xml:space="preserve"> </w:t>
      </w:r>
      <w:r>
        <w:rPr>
          <w:rFonts w:hint="eastAsia" w:ascii="方正仿宋_GBK" w:hAnsi="方正仿宋_GBK" w:eastAsia="方正仿宋_GBK" w:cs="方正仿宋_GBK"/>
          <w:w w:val="200"/>
          <w:kern w:val="0"/>
          <w:sz w:val="24"/>
          <w:szCs w:val="24"/>
          <w:highlight w:val="none"/>
          <w:u w:val="single"/>
        </w:rPr>
        <w:t xml:space="preserve">     </w:t>
      </w:r>
      <w:r>
        <w:rPr>
          <w:rFonts w:hint="eastAsia" w:ascii="方正仿宋_GBK" w:hAnsi="方正仿宋_GBK" w:eastAsia="方正仿宋_GBK" w:cs="方正仿宋_GBK"/>
          <w:kern w:val="0"/>
          <w:sz w:val="24"/>
          <w:szCs w:val="24"/>
          <w:highlight w:val="none"/>
        </w:rPr>
        <w:t>（签名或盖章）</w:t>
      </w:r>
    </w:p>
    <w:p w14:paraId="03E65FFE">
      <w:pPr>
        <w:jc w:val="right"/>
        <w:rPr>
          <w:rStyle w:val="9"/>
          <w:rFonts w:hint="eastAsia" w:ascii="方正仿宋_GBK" w:hAnsi="方正仿宋_GBK" w:eastAsia="方正仿宋_GBK" w:cs="方正仿宋_GBK"/>
          <w:bCs w:val="0"/>
          <w:color w:val="000000"/>
          <w:sz w:val="24"/>
          <w:szCs w:val="24"/>
          <w:highlight w:val="none"/>
        </w:rPr>
      </w:pPr>
      <w:r>
        <w:rPr>
          <w:rFonts w:hint="eastAsia" w:ascii="方正仿宋_GBK" w:hAnsi="方正仿宋_GBK" w:eastAsia="方正仿宋_GBK" w:cs="方正仿宋_GBK"/>
          <w:kern w:val="0"/>
          <w:sz w:val="24"/>
          <w:szCs w:val="24"/>
          <w:highlight w:val="none"/>
          <w:u w:val="single"/>
        </w:rPr>
        <w:t xml:space="preserve">   </w:t>
      </w:r>
      <w:r>
        <w:rPr>
          <w:rFonts w:hint="eastAsia" w:ascii="方正仿宋_GBK" w:hAnsi="方正仿宋_GBK" w:eastAsia="方正仿宋_GBK" w:cs="方正仿宋_GBK"/>
          <w:kern w:val="0"/>
          <w:sz w:val="24"/>
          <w:szCs w:val="24"/>
          <w:highlight w:val="none"/>
          <w:u w:val="single"/>
          <w:lang w:val="en-US" w:eastAsia="zh-CN"/>
        </w:rPr>
        <w:t xml:space="preserve">  </w:t>
      </w:r>
      <w:r>
        <w:rPr>
          <w:rFonts w:hint="eastAsia" w:ascii="方正仿宋_GBK" w:hAnsi="方正仿宋_GBK" w:eastAsia="方正仿宋_GBK" w:cs="方正仿宋_GBK"/>
          <w:kern w:val="0"/>
          <w:sz w:val="24"/>
          <w:szCs w:val="24"/>
          <w:highlight w:val="none"/>
          <w:u w:val="single"/>
        </w:rPr>
        <w:t xml:space="preserve"> </w:t>
      </w:r>
      <w:r>
        <w:rPr>
          <w:rFonts w:hint="eastAsia" w:ascii="方正仿宋_GBK" w:hAnsi="方正仿宋_GBK" w:eastAsia="方正仿宋_GBK" w:cs="方正仿宋_GBK"/>
          <w:kern w:val="0"/>
          <w:sz w:val="24"/>
          <w:szCs w:val="24"/>
          <w:highlight w:val="none"/>
        </w:rPr>
        <w:t>年</w:t>
      </w:r>
      <w:r>
        <w:rPr>
          <w:rFonts w:hint="eastAsia" w:ascii="方正仿宋_GBK" w:hAnsi="方正仿宋_GBK" w:eastAsia="方正仿宋_GBK" w:cs="方正仿宋_GBK"/>
          <w:kern w:val="0"/>
          <w:sz w:val="24"/>
          <w:szCs w:val="24"/>
          <w:highlight w:val="none"/>
          <w:u w:val="single"/>
        </w:rPr>
        <w:t xml:space="preserve">    </w:t>
      </w:r>
      <w:r>
        <w:rPr>
          <w:rFonts w:hint="eastAsia" w:ascii="方正仿宋_GBK" w:hAnsi="方正仿宋_GBK" w:eastAsia="方正仿宋_GBK" w:cs="方正仿宋_GBK"/>
          <w:kern w:val="0"/>
          <w:sz w:val="24"/>
          <w:szCs w:val="24"/>
          <w:highlight w:val="none"/>
        </w:rPr>
        <w:t>月</w:t>
      </w:r>
      <w:r>
        <w:rPr>
          <w:rFonts w:hint="eastAsia" w:ascii="方正仿宋_GBK" w:hAnsi="方正仿宋_GBK" w:eastAsia="方正仿宋_GBK" w:cs="方正仿宋_GBK"/>
          <w:kern w:val="0"/>
          <w:sz w:val="24"/>
          <w:szCs w:val="24"/>
          <w:highlight w:val="none"/>
          <w:u w:val="single"/>
        </w:rPr>
        <w:t xml:space="preserve">    </w:t>
      </w:r>
      <w:r>
        <w:rPr>
          <w:rFonts w:hint="eastAsia" w:ascii="方正仿宋_GBK" w:hAnsi="方正仿宋_GBK" w:eastAsia="方正仿宋_GBK" w:cs="方正仿宋_GBK"/>
          <w:kern w:val="0"/>
          <w:sz w:val="24"/>
          <w:szCs w:val="24"/>
          <w:highlight w:val="none"/>
          <w:lang w:val="en-US" w:eastAsia="zh-CN"/>
        </w:rPr>
        <w:t>日</w:t>
      </w:r>
    </w:p>
    <w:p w14:paraId="379918E3">
      <w:pPr>
        <w:rPr>
          <w:rFonts w:hint="eastAsia" w:ascii="宋体" w:hAnsi="宋体" w:eastAsia="宋体" w:cs="宋体"/>
          <w:b/>
          <w:color w:val="auto"/>
          <w:w w:val="99"/>
          <w:kern w:val="0"/>
          <w:sz w:val="28"/>
          <w:szCs w:val="28"/>
          <w:highlight w:val="none"/>
          <w:lang w:eastAsia="zh-CN" w:bidi="ar-SA"/>
        </w:rPr>
      </w:pPr>
    </w:p>
    <w:p w14:paraId="4CFBA4FA">
      <w:pPr>
        <w:pStyle w:val="2"/>
        <w:rPr>
          <w:rFonts w:hint="eastAsia" w:ascii="宋体" w:hAnsi="宋体" w:eastAsia="宋体" w:cs="宋体"/>
          <w:b/>
          <w:color w:val="auto"/>
          <w:w w:val="99"/>
          <w:kern w:val="0"/>
          <w:sz w:val="28"/>
          <w:szCs w:val="28"/>
          <w:highlight w:val="none"/>
          <w:lang w:eastAsia="zh-CN" w:bidi="ar-SA"/>
        </w:rPr>
      </w:pPr>
    </w:p>
    <w:p w14:paraId="31947E4A">
      <w:pPr>
        <w:rPr>
          <w:rFonts w:hint="eastAsia" w:ascii="宋体" w:hAnsi="宋体" w:eastAsia="宋体" w:cs="宋体"/>
          <w:b/>
          <w:color w:val="auto"/>
          <w:w w:val="99"/>
          <w:kern w:val="0"/>
          <w:sz w:val="28"/>
          <w:szCs w:val="28"/>
          <w:highlight w:val="none"/>
          <w:lang w:eastAsia="zh-CN" w:bidi="ar-SA"/>
        </w:rPr>
      </w:pPr>
    </w:p>
    <w:p w14:paraId="68CB87CF">
      <w:pPr>
        <w:pStyle w:val="2"/>
        <w:rPr>
          <w:rFonts w:hint="eastAsia"/>
          <w:lang w:eastAsia="zh-CN"/>
        </w:rPr>
      </w:pPr>
    </w:p>
    <w:p w14:paraId="6FED48E7">
      <w:pPr>
        <w:rPr>
          <w:rFonts w:hint="eastAsia" w:ascii="宋体" w:hAnsi="宋体" w:eastAsia="宋体" w:cs="宋体"/>
          <w:b/>
          <w:color w:val="auto"/>
          <w:w w:val="99"/>
          <w:kern w:val="0"/>
          <w:sz w:val="28"/>
          <w:szCs w:val="28"/>
          <w:highlight w:val="none"/>
          <w:lang w:eastAsia="zh-CN" w:bidi="ar-SA"/>
        </w:rPr>
      </w:pPr>
    </w:p>
    <w:p w14:paraId="71F58F58">
      <w:pPr>
        <w:pStyle w:val="2"/>
        <w:rPr>
          <w:rFonts w:hint="eastAsia"/>
          <w:lang w:eastAsia="zh-CN"/>
        </w:rPr>
      </w:pPr>
    </w:p>
    <w:p w14:paraId="1789BF64">
      <w:pPr>
        <w:numPr>
          <w:ilvl w:val="0"/>
          <w:numId w:val="0"/>
        </w:numPr>
        <w:spacing w:line="360" w:lineRule="exact"/>
        <w:jc w:val="center"/>
        <w:rPr>
          <w:rFonts w:hint="eastAsia" w:ascii="方正仿宋_GBK" w:hAnsi="方正仿宋_GBK" w:eastAsia="方正仿宋_GBK" w:cs="方正仿宋_GBK"/>
          <w:b/>
          <w:bCs w:val="0"/>
          <w:color w:val="auto"/>
          <w:sz w:val="30"/>
          <w:szCs w:val="30"/>
          <w:highlight w:val="none"/>
          <w:lang w:val="en-US" w:eastAsia="zh-CN" w:bidi="ar-SA"/>
        </w:rPr>
      </w:pPr>
      <w:r>
        <w:rPr>
          <w:rFonts w:hint="eastAsia" w:ascii="方正仿宋_GBK" w:hAnsi="方正仿宋_GBK" w:eastAsia="方正仿宋_GBK" w:cs="方正仿宋_GBK"/>
          <w:b/>
          <w:bCs w:val="0"/>
          <w:color w:val="auto"/>
          <w:sz w:val="30"/>
          <w:szCs w:val="30"/>
          <w:highlight w:val="none"/>
          <w:lang w:val="en-US" w:eastAsia="zh-CN" w:bidi="ar-SA"/>
        </w:rPr>
        <w:t>四、</w:t>
      </w:r>
      <w:r>
        <w:rPr>
          <w:rFonts w:hint="eastAsia" w:ascii="方正仿宋_GBK" w:hAnsi="方正仿宋_GBK" w:eastAsia="方正仿宋_GBK" w:cs="方正仿宋_GBK"/>
          <w:b/>
          <w:bCs w:val="0"/>
          <w:color w:val="auto"/>
          <w:sz w:val="30"/>
          <w:szCs w:val="30"/>
          <w:highlight w:val="none"/>
          <w:lang w:bidi="ar-SA"/>
        </w:rPr>
        <w:t>已标价工程量清单</w:t>
      </w:r>
      <w:r>
        <w:rPr>
          <w:rFonts w:hint="eastAsia" w:ascii="方正仿宋_GBK" w:hAnsi="方正仿宋_GBK" w:eastAsia="方正仿宋_GBK" w:cs="方正仿宋_GBK"/>
          <w:b/>
          <w:bCs w:val="0"/>
          <w:color w:val="auto"/>
          <w:sz w:val="30"/>
          <w:szCs w:val="30"/>
          <w:highlight w:val="none"/>
          <w:lang w:val="en-US" w:eastAsia="zh-CN" w:bidi="ar-SA"/>
        </w:rPr>
        <w:t>(逐页加盖鲜章)</w:t>
      </w:r>
    </w:p>
    <w:p w14:paraId="10D39615">
      <w:pPr>
        <w:numPr>
          <w:ilvl w:val="0"/>
          <w:numId w:val="0"/>
        </w:numPr>
        <w:spacing w:line="360" w:lineRule="exact"/>
        <w:jc w:val="center"/>
        <w:rPr>
          <w:rFonts w:hint="default" w:ascii="方正仿宋_GBK" w:hAnsi="方正仿宋_GBK" w:eastAsia="方正仿宋_GBK" w:cs="方正仿宋_GBK"/>
          <w:b/>
          <w:bCs w:val="0"/>
          <w:color w:val="auto"/>
          <w:sz w:val="28"/>
          <w:szCs w:val="28"/>
          <w:highlight w:val="none"/>
          <w:lang w:val="en-US" w:eastAsia="zh-CN" w:bidi="ar-SA"/>
        </w:rPr>
      </w:pPr>
    </w:p>
    <w:p w14:paraId="22FA7A64">
      <w:pPr>
        <w:rPr>
          <w:rFonts w:hint="eastAsia" w:ascii="宋体" w:hAnsi="宋体" w:eastAsia="宋体" w:cs="宋体"/>
          <w:b/>
          <w:color w:val="auto"/>
          <w:sz w:val="24"/>
          <w:szCs w:val="24"/>
          <w:highlight w:val="none"/>
          <w:lang w:bidi="ar-SA"/>
        </w:rPr>
      </w:pPr>
    </w:p>
    <w:p w14:paraId="55591926">
      <w:pPr>
        <w:pStyle w:val="2"/>
        <w:rPr>
          <w:rFonts w:hint="eastAsia" w:ascii="宋体" w:hAnsi="宋体" w:eastAsia="宋体" w:cs="宋体"/>
          <w:b/>
          <w:color w:val="auto"/>
          <w:sz w:val="24"/>
          <w:szCs w:val="24"/>
          <w:highlight w:val="none"/>
          <w:lang w:bidi="ar-SA"/>
        </w:rPr>
      </w:pPr>
    </w:p>
    <w:p w14:paraId="0DFD240F">
      <w:pPr>
        <w:rPr>
          <w:rFonts w:hint="eastAsia" w:ascii="宋体" w:hAnsi="宋体" w:eastAsia="宋体" w:cs="宋体"/>
          <w:b/>
          <w:color w:val="auto"/>
          <w:sz w:val="24"/>
          <w:szCs w:val="24"/>
          <w:highlight w:val="none"/>
          <w:lang w:bidi="ar-SA"/>
        </w:rPr>
      </w:pPr>
    </w:p>
    <w:p w14:paraId="2C9B8B55">
      <w:pPr>
        <w:pStyle w:val="2"/>
        <w:rPr>
          <w:rFonts w:hint="eastAsia" w:ascii="宋体" w:hAnsi="宋体" w:eastAsia="宋体" w:cs="宋体"/>
          <w:b/>
          <w:color w:val="auto"/>
          <w:sz w:val="24"/>
          <w:szCs w:val="24"/>
          <w:highlight w:val="none"/>
          <w:lang w:bidi="ar-SA"/>
        </w:rPr>
      </w:pPr>
    </w:p>
    <w:p w14:paraId="281DA1EF">
      <w:pPr>
        <w:rPr>
          <w:rFonts w:hint="eastAsia" w:ascii="宋体" w:hAnsi="宋体" w:eastAsia="宋体" w:cs="宋体"/>
          <w:b/>
          <w:color w:val="auto"/>
          <w:sz w:val="24"/>
          <w:szCs w:val="24"/>
          <w:highlight w:val="none"/>
          <w:lang w:bidi="ar-SA"/>
        </w:rPr>
      </w:pPr>
    </w:p>
    <w:p w14:paraId="01267F6B">
      <w:pPr>
        <w:pStyle w:val="2"/>
        <w:rPr>
          <w:rFonts w:hint="eastAsia" w:ascii="宋体" w:hAnsi="宋体" w:eastAsia="宋体" w:cs="宋体"/>
          <w:b/>
          <w:color w:val="auto"/>
          <w:sz w:val="24"/>
          <w:szCs w:val="24"/>
          <w:highlight w:val="none"/>
          <w:lang w:bidi="ar-SA"/>
        </w:rPr>
      </w:pPr>
    </w:p>
    <w:p w14:paraId="1FAF7A8B">
      <w:pPr>
        <w:rPr>
          <w:rFonts w:hint="eastAsia" w:ascii="宋体" w:hAnsi="宋体" w:eastAsia="宋体" w:cs="宋体"/>
          <w:b/>
          <w:color w:val="auto"/>
          <w:sz w:val="24"/>
          <w:szCs w:val="24"/>
          <w:highlight w:val="none"/>
          <w:lang w:bidi="ar-SA"/>
        </w:rPr>
      </w:pPr>
    </w:p>
    <w:p w14:paraId="52A874FE">
      <w:pPr>
        <w:pStyle w:val="2"/>
        <w:rPr>
          <w:rFonts w:hint="eastAsia" w:ascii="宋体" w:hAnsi="宋体" w:eastAsia="宋体" w:cs="宋体"/>
          <w:b/>
          <w:color w:val="auto"/>
          <w:sz w:val="24"/>
          <w:szCs w:val="24"/>
          <w:highlight w:val="none"/>
          <w:lang w:bidi="ar-SA"/>
        </w:rPr>
      </w:pPr>
    </w:p>
    <w:p w14:paraId="422A9894">
      <w:pPr>
        <w:rPr>
          <w:rFonts w:hint="eastAsia" w:ascii="宋体" w:hAnsi="宋体" w:eastAsia="宋体" w:cs="宋体"/>
          <w:b/>
          <w:color w:val="auto"/>
          <w:sz w:val="24"/>
          <w:szCs w:val="24"/>
          <w:highlight w:val="none"/>
          <w:lang w:bidi="ar-SA"/>
        </w:rPr>
      </w:pPr>
    </w:p>
    <w:p w14:paraId="2EBB6955">
      <w:pPr>
        <w:pStyle w:val="2"/>
        <w:rPr>
          <w:rFonts w:hint="eastAsia" w:ascii="宋体" w:hAnsi="宋体" w:eastAsia="宋体" w:cs="宋体"/>
          <w:b/>
          <w:color w:val="auto"/>
          <w:sz w:val="24"/>
          <w:szCs w:val="24"/>
          <w:highlight w:val="none"/>
          <w:lang w:bidi="ar-SA"/>
        </w:rPr>
      </w:pPr>
    </w:p>
    <w:p w14:paraId="3B8D4FD9">
      <w:pPr>
        <w:rPr>
          <w:rFonts w:hint="eastAsia" w:ascii="宋体" w:hAnsi="宋体" w:eastAsia="宋体" w:cs="宋体"/>
          <w:b/>
          <w:color w:val="auto"/>
          <w:sz w:val="24"/>
          <w:szCs w:val="24"/>
          <w:highlight w:val="none"/>
          <w:lang w:bidi="ar-SA"/>
        </w:rPr>
      </w:pPr>
    </w:p>
    <w:p w14:paraId="5DB7A3BE">
      <w:pPr>
        <w:pStyle w:val="2"/>
        <w:rPr>
          <w:rFonts w:hint="eastAsia" w:ascii="宋体" w:hAnsi="宋体" w:eastAsia="宋体" w:cs="宋体"/>
          <w:b/>
          <w:color w:val="auto"/>
          <w:sz w:val="24"/>
          <w:szCs w:val="24"/>
          <w:highlight w:val="none"/>
          <w:lang w:bidi="ar-SA"/>
        </w:rPr>
      </w:pPr>
    </w:p>
    <w:p w14:paraId="14372255">
      <w:pPr>
        <w:rPr>
          <w:rFonts w:hint="eastAsia" w:ascii="宋体" w:hAnsi="宋体" w:eastAsia="宋体" w:cs="宋体"/>
          <w:b/>
          <w:color w:val="auto"/>
          <w:sz w:val="24"/>
          <w:szCs w:val="24"/>
          <w:highlight w:val="none"/>
          <w:lang w:bidi="ar-SA"/>
        </w:rPr>
      </w:pPr>
    </w:p>
    <w:p w14:paraId="2B6B5EBB">
      <w:pPr>
        <w:pStyle w:val="2"/>
        <w:rPr>
          <w:rFonts w:hint="eastAsia" w:ascii="宋体" w:hAnsi="宋体" w:eastAsia="宋体" w:cs="宋体"/>
          <w:b/>
          <w:color w:val="auto"/>
          <w:sz w:val="24"/>
          <w:szCs w:val="24"/>
          <w:highlight w:val="none"/>
          <w:lang w:bidi="ar-SA"/>
        </w:rPr>
      </w:pPr>
    </w:p>
    <w:p w14:paraId="5FEAA643">
      <w:pPr>
        <w:rPr>
          <w:rFonts w:hint="eastAsia" w:ascii="宋体" w:hAnsi="宋体" w:eastAsia="宋体" w:cs="宋体"/>
          <w:b/>
          <w:color w:val="auto"/>
          <w:sz w:val="24"/>
          <w:szCs w:val="24"/>
          <w:highlight w:val="none"/>
          <w:lang w:bidi="ar-SA"/>
        </w:rPr>
      </w:pPr>
    </w:p>
    <w:p w14:paraId="62B8F90E">
      <w:pPr>
        <w:pStyle w:val="2"/>
        <w:rPr>
          <w:rFonts w:hint="eastAsia" w:ascii="宋体" w:hAnsi="宋体" w:eastAsia="宋体" w:cs="宋体"/>
          <w:b/>
          <w:color w:val="auto"/>
          <w:sz w:val="24"/>
          <w:szCs w:val="24"/>
          <w:highlight w:val="none"/>
          <w:lang w:bidi="ar-SA"/>
        </w:rPr>
      </w:pPr>
    </w:p>
    <w:p w14:paraId="2828949A">
      <w:pPr>
        <w:rPr>
          <w:rFonts w:hint="eastAsia" w:ascii="宋体" w:hAnsi="宋体" w:eastAsia="宋体" w:cs="宋体"/>
          <w:b/>
          <w:color w:val="auto"/>
          <w:sz w:val="24"/>
          <w:szCs w:val="24"/>
          <w:highlight w:val="none"/>
          <w:lang w:bidi="ar-SA"/>
        </w:rPr>
      </w:pPr>
    </w:p>
    <w:p w14:paraId="5437CF3C">
      <w:pPr>
        <w:pStyle w:val="2"/>
        <w:rPr>
          <w:rFonts w:hint="eastAsia" w:ascii="宋体" w:hAnsi="宋体" w:eastAsia="宋体" w:cs="宋体"/>
          <w:b/>
          <w:color w:val="auto"/>
          <w:sz w:val="24"/>
          <w:szCs w:val="24"/>
          <w:highlight w:val="none"/>
          <w:lang w:bidi="ar-SA"/>
        </w:rPr>
      </w:pPr>
    </w:p>
    <w:p w14:paraId="657B94AE">
      <w:pPr>
        <w:rPr>
          <w:rFonts w:hint="eastAsia" w:ascii="宋体" w:hAnsi="宋体" w:eastAsia="宋体" w:cs="宋体"/>
          <w:b/>
          <w:color w:val="auto"/>
          <w:sz w:val="24"/>
          <w:szCs w:val="24"/>
          <w:highlight w:val="none"/>
          <w:lang w:bidi="ar-SA"/>
        </w:rPr>
      </w:pPr>
    </w:p>
    <w:p w14:paraId="0C8F3AB8">
      <w:pPr>
        <w:pStyle w:val="2"/>
        <w:rPr>
          <w:rFonts w:hint="eastAsia" w:ascii="宋体" w:hAnsi="宋体" w:eastAsia="宋体" w:cs="宋体"/>
          <w:b/>
          <w:color w:val="auto"/>
          <w:sz w:val="24"/>
          <w:szCs w:val="24"/>
          <w:highlight w:val="none"/>
          <w:lang w:bidi="ar-SA"/>
        </w:rPr>
      </w:pPr>
    </w:p>
    <w:p w14:paraId="3E43A490">
      <w:pPr>
        <w:rPr>
          <w:rFonts w:hint="eastAsia" w:ascii="宋体" w:hAnsi="宋体" w:eastAsia="宋体" w:cs="宋体"/>
          <w:b/>
          <w:color w:val="auto"/>
          <w:sz w:val="24"/>
          <w:szCs w:val="24"/>
          <w:highlight w:val="none"/>
          <w:lang w:bidi="ar-SA"/>
        </w:rPr>
      </w:pPr>
    </w:p>
    <w:p w14:paraId="3423529F">
      <w:pPr>
        <w:pStyle w:val="2"/>
        <w:rPr>
          <w:rFonts w:hint="eastAsia" w:ascii="宋体" w:hAnsi="宋体" w:eastAsia="宋体" w:cs="宋体"/>
          <w:b/>
          <w:color w:val="auto"/>
          <w:sz w:val="24"/>
          <w:szCs w:val="24"/>
          <w:highlight w:val="none"/>
          <w:lang w:bidi="ar-SA"/>
        </w:rPr>
      </w:pPr>
    </w:p>
    <w:p w14:paraId="05D3435B">
      <w:pPr>
        <w:rPr>
          <w:rFonts w:hint="eastAsia" w:ascii="宋体" w:hAnsi="宋体" w:eastAsia="宋体" w:cs="宋体"/>
          <w:b/>
          <w:color w:val="auto"/>
          <w:sz w:val="24"/>
          <w:szCs w:val="24"/>
          <w:highlight w:val="none"/>
          <w:lang w:bidi="ar-SA"/>
        </w:rPr>
      </w:pPr>
    </w:p>
    <w:p w14:paraId="05F664B2">
      <w:pPr>
        <w:pStyle w:val="2"/>
        <w:rPr>
          <w:rFonts w:hint="eastAsia" w:ascii="宋体" w:hAnsi="宋体" w:eastAsia="宋体" w:cs="宋体"/>
          <w:b/>
          <w:color w:val="auto"/>
          <w:sz w:val="24"/>
          <w:szCs w:val="24"/>
          <w:highlight w:val="none"/>
          <w:lang w:bidi="ar-SA"/>
        </w:rPr>
      </w:pPr>
    </w:p>
    <w:p w14:paraId="500C7862">
      <w:pPr>
        <w:rPr>
          <w:rFonts w:hint="eastAsia" w:ascii="宋体" w:hAnsi="宋体" w:eastAsia="宋体" w:cs="宋体"/>
          <w:b/>
          <w:color w:val="auto"/>
          <w:sz w:val="24"/>
          <w:szCs w:val="24"/>
          <w:highlight w:val="none"/>
          <w:lang w:bidi="ar-SA"/>
        </w:rPr>
      </w:pPr>
    </w:p>
    <w:p w14:paraId="5667EBF8">
      <w:pPr>
        <w:pStyle w:val="2"/>
        <w:rPr>
          <w:rFonts w:hint="eastAsia" w:ascii="宋体" w:hAnsi="宋体" w:eastAsia="宋体" w:cs="宋体"/>
          <w:b/>
          <w:color w:val="auto"/>
          <w:sz w:val="24"/>
          <w:szCs w:val="24"/>
          <w:highlight w:val="none"/>
          <w:lang w:bidi="ar-SA"/>
        </w:rPr>
      </w:pPr>
    </w:p>
    <w:p w14:paraId="46DB8577">
      <w:pPr>
        <w:rPr>
          <w:rFonts w:hint="eastAsia" w:ascii="宋体" w:hAnsi="宋体" w:eastAsia="宋体" w:cs="宋体"/>
          <w:b/>
          <w:color w:val="auto"/>
          <w:sz w:val="24"/>
          <w:szCs w:val="24"/>
          <w:highlight w:val="none"/>
          <w:lang w:bidi="ar-SA"/>
        </w:rPr>
      </w:pPr>
    </w:p>
    <w:p w14:paraId="01681039">
      <w:pPr>
        <w:pStyle w:val="2"/>
        <w:rPr>
          <w:rFonts w:hint="eastAsia" w:ascii="宋体" w:hAnsi="宋体" w:eastAsia="宋体" w:cs="宋体"/>
          <w:b/>
          <w:color w:val="auto"/>
          <w:sz w:val="24"/>
          <w:szCs w:val="24"/>
          <w:highlight w:val="none"/>
          <w:lang w:bidi="ar-SA"/>
        </w:rPr>
      </w:pPr>
    </w:p>
    <w:p w14:paraId="0E220B38">
      <w:pPr>
        <w:rPr>
          <w:rFonts w:hint="eastAsia" w:ascii="宋体" w:hAnsi="宋体" w:eastAsia="宋体" w:cs="宋体"/>
          <w:b/>
          <w:color w:val="auto"/>
          <w:sz w:val="24"/>
          <w:szCs w:val="24"/>
          <w:highlight w:val="none"/>
          <w:lang w:bidi="ar-SA"/>
        </w:rPr>
      </w:pPr>
    </w:p>
    <w:p w14:paraId="35A51063">
      <w:pPr>
        <w:pStyle w:val="2"/>
        <w:rPr>
          <w:rFonts w:hint="eastAsia" w:ascii="宋体" w:hAnsi="宋体" w:eastAsia="宋体" w:cs="宋体"/>
          <w:b/>
          <w:color w:val="auto"/>
          <w:sz w:val="24"/>
          <w:szCs w:val="24"/>
          <w:highlight w:val="none"/>
          <w:lang w:bidi="ar-SA"/>
        </w:rPr>
      </w:pPr>
    </w:p>
    <w:p w14:paraId="7C0468DD">
      <w:pPr>
        <w:rPr>
          <w:rFonts w:hint="eastAsia" w:ascii="宋体" w:hAnsi="宋体" w:eastAsia="宋体" w:cs="宋体"/>
          <w:b/>
          <w:color w:val="auto"/>
          <w:sz w:val="24"/>
          <w:szCs w:val="24"/>
          <w:highlight w:val="none"/>
          <w:lang w:bidi="ar-SA"/>
        </w:rPr>
      </w:pPr>
    </w:p>
    <w:p w14:paraId="60D2A579">
      <w:pPr>
        <w:pStyle w:val="2"/>
        <w:rPr>
          <w:rFonts w:hint="eastAsia" w:ascii="宋体" w:hAnsi="宋体" w:eastAsia="宋体" w:cs="宋体"/>
          <w:b/>
          <w:color w:val="auto"/>
          <w:sz w:val="24"/>
          <w:szCs w:val="24"/>
          <w:highlight w:val="none"/>
          <w:lang w:bidi="ar-SA"/>
        </w:rPr>
      </w:pPr>
    </w:p>
    <w:p w14:paraId="67645999">
      <w:pPr>
        <w:rPr>
          <w:rFonts w:hint="eastAsia" w:ascii="宋体" w:hAnsi="宋体" w:eastAsia="宋体" w:cs="宋体"/>
          <w:b/>
          <w:color w:val="auto"/>
          <w:sz w:val="24"/>
          <w:szCs w:val="24"/>
          <w:highlight w:val="none"/>
          <w:lang w:bidi="ar-SA"/>
        </w:rPr>
      </w:pPr>
    </w:p>
    <w:p w14:paraId="2AE4BDAE">
      <w:pPr>
        <w:keepNext w:val="0"/>
        <w:keepLines w:val="0"/>
        <w:pageBreakBefore w:val="0"/>
        <w:kinsoku/>
        <w:wordWrap/>
        <w:overflowPunct/>
        <w:topLinePunct w:val="0"/>
        <w:bidi w:val="0"/>
        <w:spacing w:before="0" w:after="0" w:line="560" w:lineRule="exact"/>
        <w:jc w:val="both"/>
        <w:textAlignment w:val="auto"/>
        <w:outlineLvl w:val="2"/>
        <w:rPr>
          <w:rFonts w:hint="eastAsia" w:ascii="宋体" w:hAnsi="宋体" w:cs="宋体"/>
          <w:b/>
          <w:color w:val="auto"/>
          <w:kern w:val="0"/>
          <w:sz w:val="32"/>
          <w:szCs w:val="32"/>
          <w:highlight w:val="none"/>
          <w:lang w:val="en-US" w:eastAsia="zh-CN"/>
        </w:rPr>
      </w:pPr>
      <w:bookmarkStart w:id="6" w:name="_Toc184704628"/>
      <w:bookmarkStart w:id="7" w:name="_Toc276044423"/>
      <w:bookmarkStart w:id="8" w:name="_Toc216270358"/>
      <w:bookmarkStart w:id="9" w:name="_Toc198022674"/>
      <w:bookmarkStart w:id="10" w:name="_Toc342377668"/>
      <w:bookmarkStart w:id="11" w:name="_Toc262571365"/>
      <w:bookmarkStart w:id="12" w:name="_Toc263070488"/>
      <w:bookmarkStart w:id="13" w:name="_Toc18260"/>
      <w:bookmarkStart w:id="14" w:name="_Toc262038393"/>
      <w:bookmarkStart w:id="15" w:name="_Toc216323895"/>
      <w:bookmarkStart w:id="16" w:name="_Toc284151207"/>
      <w:bookmarkStart w:id="17" w:name="_Toc262544526"/>
    </w:p>
    <w:p w14:paraId="0555F08E">
      <w:pPr>
        <w:pStyle w:val="2"/>
        <w:rPr>
          <w:rFonts w:hint="eastAsia"/>
          <w:lang w:val="en-US" w:eastAsia="zh-CN"/>
        </w:rPr>
      </w:pPr>
    </w:p>
    <w:p w14:paraId="165E91CF">
      <w:pPr>
        <w:keepNext w:val="0"/>
        <w:keepLines w:val="0"/>
        <w:pageBreakBefore w:val="0"/>
        <w:kinsoku/>
        <w:wordWrap/>
        <w:overflowPunct/>
        <w:topLinePunct w:val="0"/>
        <w:bidi w:val="0"/>
        <w:spacing w:before="0" w:after="0" w:line="560" w:lineRule="exact"/>
        <w:jc w:val="center"/>
        <w:textAlignment w:val="auto"/>
        <w:outlineLvl w:val="2"/>
        <w:rPr>
          <w:rFonts w:hint="eastAsia" w:ascii="宋体" w:hAnsi="宋体" w:eastAsia="宋体" w:cs="宋体"/>
          <w:b/>
          <w:color w:val="auto"/>
          <w:kern w:val="0"/>
          <w:sz w:val="32"/>
          <w:szCs w:val="32"/>
          <w:highlight w:val="none"/>
        </w:rPr>
      </w:pPr>
      <w:r>
        <w:rPr>
          <w:rFonts w:hint="eastAsia" w:ascii="宋体" w:hAnsi="宋体" w:cs="宋体"/>
          <w:b/>
          <w:color w:val="auto"/>
          <w:kern w:val="0"/>
          <w:sz w:val="32"/>
          <w:szCs w:val="32"/>
          <w:highlight w:val="none"/>
          <w:lang w:val="en-US" w:eastAsia="zh-CN"/>
        </w:rPr>
        <w:t>五</w:t>
      </w:r>
      <w:r>
        <w:rPr>
          <w:rFonts w:hint="eastAsia" w:ascii="宋体" w:hAnsi="宋体" w:cs="宋体"/>
          <w:b/>
          <w:color w:val="auto"/>
          <w:kern w:val="0"/>
          <w:sz w:val="32"/>
          <w:szCs w:val="32"/>
          <w:highlight w:val="none"/>
          <w:lang w:eastAsia="zh-CN"/>
        </w:rPr>
        <w:t>、</w:t>
      </w:r>
      <w:r>
        <w:rPr>
          <w:rFonts w:hint="eastAsia" w:ascii="宋体" w:hAnsi="宋体" w:eastAsia="宋体" w:cs="宋体"/>
          <w:b/>
          <w:color w:val="auto"/>
          <w:kern w:val="0"/>
          <w:sz w:val="32"/>
          <w:szCs w:val="32"/>
          <w:highlight w:val="none"/>
          <w:lang w:eastAsia="zh-CN"/>
        </w:rPr>
        <w:t>竞标人</w:t>
      </w:r>
      <w:r>
        <w:rPr>
          <w:rFonts w:hint="eastAsia" w:ascii="宋体" w:hAnsi="宋体" w:eastAsia="宋体" w:cs="宋体"/>
          <w:b/>
          <w:color w:val="auto"/>
          <w:kern w:val="0"/>
          <w:sz w:val="32"/>
          <w:szCs w:val="32"/>
          <w:highlight w:val="none"/>
        </w:rPr>
        <w:t>基本情况表</w:t>
      </w:r>
      <w:bookmarkEnd w:id="6"/>
      <w:bookmarkEnd w:id="7"/>
      <w:bookmarkEnd w:id="8"/>
      <w:bookmarkEnd w:id="9"/>
      <w:bookmarkEnd w:id="10"/>
      <w:bookmarkEnd w:id="11"/>
      <w:bookmarkEnd w:id="12"/>
      <w:bookmarkEnd w:id="13"/>
      <w:bookmarkEnd w:id="14"/>
      <w:bookmarkEnd w:id="15"/>
      <w:bookmarkEnd w:id="16"/>
      <w:bookmarkEnd w:id="17"/>
    </w:p>
    <w:p w14:paraId="2B9793FC">
      <w:pPr>
        <w:keepNext w:val="0"/>
        <w:keepLines w:val="0"/>
        <w:pageBreakBefore w:val="0"/>
        <w:kinsoku/>
        <w:wordWrap/>
        <w:overflowPunct/>
        <w:topLinePunct w:val="0"/>
        <w:bidi w:val="0"/>
        <w:spacing w:line="560" w:lineRule="exact"/>
        <w:textAlignment w:val="auto"/>
        <w:outlineLvl w:val="9"/>
        <w:rPr>
          <w:rFonts w:hint="eastAsia" w:ascii="宋体" w:hAnsi="宋体" w:eastAsia="宋体" w:cs="宋体"/>
          <w:color w:val="auto"/>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252"/>
        <w:gridCol w:w="1628"/>
        <w:gridCol w:w="714"/>
        <w:gridCol w:w="363"/>
        <w:gridCol w:w="363"/>
        <w:gridCol w:w="1077"/>
        <w:gridCol w:w="175"/>
        <w:gridCol w:w="363"/>
        <w:gridCol w:w="902"/>
        <w:gridCol w:w="646"/>
      </w:tblGrid>
      <w:tr w14:paraId="45D7B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628" w:type="dxa"/>
            <w:noWrap w:val="0"/>
            <w:vAlign w:val="center"/>
          </w:tcPr>
          <w:p w14:paraId="4F7004F4">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lang w:eastAsia="zh-CN"/>
              </w:rPr>
              <w:t>竞标人</w:t>
            </w:r>
            <w:r>
              <w:rPr>
                <w:rFonts w:hint="eastAsia" w:ascii="方正仿宋_GBK" w:hAnsi="方正仿宋_GBK" w:eastAsia="方正仿宋_GBK" w:cs="方正仿宋_GBK"/>
                <w:color w:val="auto"/>
                <w:sz w:val="24"/>
                <w:szCs w:val="24"/>
                <w:highlight w:val="none"/>
              </w:rPr>
              <w:t>名称</w:t>
            </w:r>
          </w:p>
        </w:tc>
        <w:tc>
          <w:tcPr>
            <w:tcW w:w="7483" w:type="dxa"/>
            <w:gridSpan w:val="10"/>
            <w:noWrap w:val="0"/>
            <w:vAlign w:val="center"/>
          </w:tcPr>
          <w:p w14:paraId="13A7F65B">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r>
      <w:tr w14:paraId="56A7F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628" w:type="dxa"/>
            <w:noWrap w:val="0"/>
            <w:vAlign w:val="center"/>
          </w:tcPr>
          <w:p w14:paraId="7879C9DA">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注册地址</w:t>
            </w:r>
          </w:p>
        </w:tc>
        <w:tc>
          <w:tcPr>
            <w:tcW w:w="4320" w:type="dxa"/>
            <w:gridSpan w:val="5"/>
            <w:noWrap w:val="0"/>
            <w:vAlign w:val="center"/>
          </w:tcPr>
          <w:p w14:paraId="119FF103">
            <w:pPr>
              <w:keepNext w:val="0"/>
              <w:keepLines w:val="0"/>
              <w:pageBreakBefore w:val="0"/>
              <w:kinsoku/>
              <w:wordWrap/>
              <w:overflowPunct/>
              <w:topLinePunct w:val="0"/>
              <w:bidi w:val="0"/>
              <w:spacing w:line="560" w:lineRule="exact"/>
              <w:jc w:val="both"/>
              <w:textAlignment w:val="auto"/>
              <w:outlineLvl w:val="9"/>
              <w:rPr>
                <w:rFonts w:hint="eastAsia" w:ascii="方正仿宋_GBK" w:hAnsi="方正仿宋_GBK" w:eastAsia="方正仿宋_GBK" w:cs="方正仿宋_GBK"/>
                <w:color w:val="auto"/>
                <w:sz w:val="24"/>
                <w:szCs w:val="24"/>
                <w:highlight w:val="none"/>
              </w:rPr>
            </w:pPr>
          </w:p>
        </w:tc>
        <w:tc>
          <w:tcPr>
            <w:tcW w:w="1077" w:type="dxa"/>
            <w:noWrap w:val="0"/>
            <w:vAlign w:val="center"/>
          </w:tcPr>
          <w:p w14:paraId="60BE14EA">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邮政编码</w:t>
            </w:r>
          </w:p>
        </w:tc>
        <w:tc>
          <w:tcPr>
            <w:tcW w:w="2086" w:type="dxa"/>
            <w:gridSpan w:val="4"/>
            <w:noWrap w:val="0"/>
            <w:vAlign w:val="center"/>
          </w:tcPr>
          <w:p w14:paraId="7E51E330">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r>
      <w:tr w14:paraId="0E82D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628" w:type="dxa"/>
            <w:vMerge w:val="restart"/>
            <w:noWrap w:val="0"/>
            <w:vAlign w:val="center"/>
          </w:tcPr>
          <w:p w14:paraId="4A3AFE48">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联系方式</w:t>
            </w:r>
          </w:p>
        </w:tc>
        <w:tc>
          <w:tcPr>
            <w:tcW w:w="1252" w:type="dxa"/>
            <w:noWrap w:val="0"/>
            <w:vAlign w:val="center"/>
          </w:tcPr>
          <w:p w14:paraId="27ADD7AF">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联系人</w:t>
            </w:r>
          </w:p>
        </w:tc>
        <w:tc>
          <w:tcPr>
            <w:tcW w:w="3068" w:type="dxa"/>
            <w:gridSpan w:val="4"/>
            <w:noWrap w:val="0"/>
            <w:vAlign w:val="center"/>
          </w:tcPr>
          <w:p w14:paraId="1E656F80">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1077" w:type="dxa"/>
            <w:noWrap w:val="0"/>
            <w:vAlign w:val="center"/>
          </w:tcPr>
          <w:p w14:paraId="466B7E20">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电话</w:t>
            </w:r>
          </w:p>
        </w:tc>
        <w:tc>
          <w:tcPr>
            <w:tcW w:w="2086" w:type="dxa"/>
            <w:gridSpan w:val="4"/>
            <w:noWrap w:val="0"/>
            <w:vAlign w:val="center"/>
          </w:tcPr>
          <w:p w14:paraId="56F73F36">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r>
      <w:tr w14:paraId="01756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1628" w:type="dxa"/>
            <w:vMerge w:val="continue"/>
            <w:noWrap w:val="0"/>
            <w:vAlign w:val="center"/>
          </w:tcPr>
          <w:p w14:paraId="24A76AB2">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c>
          <w:tcPr>
            <w:tcW w:w="1252" w:type="dxa"/>
            <w:noWrap w:val="0"/>
            <w:vAlign w:val="center"/>
          </w:tcPr>
          <w:p w14:paraId="7736E7BB">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传真</w:t>
            </w:r>
          </w:p>
        </w:tc>
        <w:tc>
          <w:tcPr>
            <w:tcW w:w="3068" w:type="dxa"/>
            <w:gridSpan w:val="4"/>
            <w:noWrap w:val="0"/>
            <w:vAlign w:val="center"/>
          </w:tcPr>
          <w:p w14:paraId="1AA6DE25">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1077" w:type="dxa"/>
            <w:noWrap w:val="0"/>
            <w:vAlign w:val="center"/>
          </w:tcPr>
          <w:p w14:paraId="7F7A94FF">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网址</w:t>
            </w:r>
          </w:p>
        </w:tc>
        <w:tc>
          <w:tcPr>
            <w:tcW w:w="2086" w:type="dxa"/>
            <w:gridSpan w:val="4"/>
            <w:noWrap w:val="0"/>
            <w:vAlign w:val="center"/>
          </w:tcPr>
          <w:p w14:paraId="76D112D8">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r>
      <w:tr w14:paraId="58267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8" w:type="dxa"/>
            <w:noWrap w:val="0"/>
            <w:vAlign w:val="center"/>
          </w:tcPr>
          <w:p w14:paraId="0FB31676">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组织结构</w:t>
            </w:r>
          </w:p>
        </w:tc>
        <w:tc>
          <w:tcPr>
            <w:tcW w:w="7483" w:type="dxa"/>
            <w:gridSpan w:val="10"/>
            <w:noWrap w:val="0"/>
            <w:vAlign w:val="center"/>
          </w:tcPr>
          <w:p w14:paraId="6D77D3F0">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r>
      <w:tr w14:paraId="549E5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628" w:type="dxa"/>
            <w:noWrap w:val="0"/>
            <w:vAlign w:val="center"/>
          </w:tcPr>
          <w:p w14:paraId="42145116">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法定代表人</w:t>
            </w:r>
          </w:p>
        </w:tc>
        <w:tc>
          <w:tcPr>
            <w:tcW w:w="1252" w:type="dxa"/>
            <w:noWrap w:val="0"/>
            <w:vAlign w:val="center"/>
          </w:tcPr>
          <w:p w14:paraId="4F1FE47B">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姓名</w:t>
            </w:r>
          </w:p>
        </w:tc>
        <w:tc>
          <w:tcPr>
            <w:tcW w:w="1628" w:type="dxa"/>
            <w:noWrap w:val="0"/>
            <w:vAlign w:val="center"/>
          </w:tcPr>
          <w:p w14:paraId="10509744">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1077" w:type="dxa"/>
            <w:gridSpan w:val="2"/>
            <w:noWrap w:val="0"/>
            <w:vAlign w:val="center"/>
          </w:tcPr>
          <w:p w14:paraId="7333FD38">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技术职称</w:t>
            </w:r>
          </w:p>
        </w:tc>
        <w:tc>
          <w:tcPr>
            <w:tcW w:w="1978" w:type="dxa"/>
            <w:gridSpan w:val="4"/>
            <w:noWrap w:val="0"/>
            <w:vAlign w:val="center"/>
          </w:tcPr>
          <w:p w14:paraId="5DF98918">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902" w:type="dxa"/>
            <w:noWrap w:val="0"/>
            <w:vAlign w:val="center"/>
          </w:tcPr>
          <w:p w14:paraId="44D06DA2">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电话</w:t>
            </w:r>
          </w:p>
        </w:tc>
        <w:tc>
          <w:tcPr>
            <w:tcW w:w="646" w:type="dxa"/>
            <w:noWrap w:val="0"/>
            <w:vAlign w:val="center"/>
          </w:tcPr>
          <w:p w14:paraId="3BB89145">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r>
      <w:tr w14:paraId="5654E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628" w:type="dxa"/>
            <w:noWrap w:val="0"/>
            <w:vAlign w:val="center"/>
          </w:tcPr>
          <w:p w14:paraId="4F7F0217">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技术负责人</w:t>
            </w:r>
          </w:p>
        </w:tc>
        <w:tc>
          <w:tcPr>
            <w:tcW w:w="1252" w:type="dxa"/>
            <w:noWrap w:val="0"/>
            <w:vAlign w:val="center"/>
          </w:tcPr>
          <w:p w14:paraId="5E42205E">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姓名</w:t>
            </w:r>
          </w:p>
        </w:tc>
        <w:tc>
          <w:tcPr>
            <w:tcW w:w="1628" w:type="dxa"/>
            <w:noWrap w:val="0"/>
            <w:vAlign w:val="center"/>
          </w:tcPr>
          <w:p w14:paraId="5C9C58BB">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1077" w:type="dxa"/>
            <w:gridSpan w:val="2"/>
            <w:noWrap w:val="0"/>
            <w:vAlign w:val="center"/>
          </w:tcPr>
          <w:p w14:paraId="4ED0B7FA">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技术职称</w:t>
            </w:r>
          </w:p>
        </w:tc>
        <w:tc>
          <w:tcPr>
            <w:tcW w:w="1978" w:type="dxa"/>
            <w:gridSpan w:val="4"/>
            <w:noWrap w:val="0"/>
            <w:vAlign w:val="center"/>
          </w:tcPr>
          <w:p w14:paraId="74753F0B">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902" w:type="dxa"/>
            <w:noWrap w:val="0"/>
            <w:vAlign w:val="center"/>
          </w:tcPr>
          <w:p w14:paraId="3C192EB5">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电话</w:t>
            </w:r>
          </w:p>
        </w:tc>
        <w:tc>
          <w:tcPr>
            <w:tcW w:w="646" w:type="dxa"/>
            <w:noWrap w:val="0"/>
            <w:vAlign w:val="center"/>
          </w:tcPr>
          <w:p w14:paraId="77E96B16">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r>
      <w:tr w14:paraId="2E9A2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628" w:type="dxa"/>
            <w:noWrap w:val="0"/>
            <w:vAlign w:val="center"/>
          </w:tcPr>
          <w:p w14:paraId="5AA154D9">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成立时间</w:t>
            </w:r>
          </w:p>
        </w:tc>
        <w:tc>
          <w:tcPr>
            <w:tcW w:w="2880" w:type="dxa"/>
            <w:gridSpan w:val="2"/>
            <w:noWrap w:val="0"/>
            <w:vAlign w:val="center"/>
          </w:tcPr>
          <w:p w14:paraId="027E9AD3">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4603" w:type="dxa"/>
            <w:gridSpan w:val="8"/>
            <w:noWrap w:val="0"/>
            <w:vAlign w:val="center"/>
          </w:tcPr>
          <w:p w14:paraId="1992229A">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员工总人数：</w:t>
            </w:r>
          </w:p>
        </w:tc>
      </w:tr>
      <w:tr w14:paraId="2C906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1628" w:type="dxa"/>
            <w:noWrap w:val="0"/>
            <w:vAlign w:val="center"/>
          </w:tcPr>
          <w:p w14:paraId="3A40F03F">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企业资质等级</w:t>
            </w:r>
          </w:p>
        </w:tc>
        <w:tc>
          <w:tcPr>
            <w:tcW w:w="2880" w:type="dxa"/>
            <w:gridSpan w:val="2"/>
            <w:noWrap w:val="0"/>
            <w:vAlign w:val="center"/>
          </w:tcPr>
          <w:p w14:paraId="69B74AB4">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714" w:type="dxa"/>
            <w:vMerge w:val="restart"/>
            <w:noWrap w:val="0"/>
            <w:vAlign w:val="center"/>
          </w:tcPr>
          <w:p w14:paraId="2FDE3AD9">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其中</w:t>
            </w:r>
          </w:p>
        </w:tc>
        <w:tc>
          <w:tcPr>
            <w:tcW w:w="1978" w:type="dxa"/>
            <w:gridSpan w:val="4"/>
            <w:noWrap w:val="0"/>
            <w:vAlign w:val="center"/>
          </w:tcPr>
          <w:p w14:paraId="21757149">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项目经理</w:t>
            </w:r>
          </w:p>
        </w:tc>
        <w:tc>
          <w:tcPr>
            <w:tcW w:w="1911" w:type="dxa"/>
            <w:gridSpan w:val="3"/>
            <w:noWrap w:val="0"/>
            <w:vAlign w:val="center"/>
          </w:tcPr>
          <w:p w14:paraId="4BC839D6">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r>
      <w:tr w14:paraId="0F05F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1628" w:type="dxa"/>
            <w:noWrap w:val="0"/>
            <w:vAlign w:val="center"/>
          </w:tcPr>
          <w:p w14:paraId="2489C4D6">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营业执照号</w:t>
            </w:r>
          </w:p>
        </w:tc>
        <w:tc>
          <w:tcPr>
            <w:tcW w:w="2880" w:type="dxa"/>
            <w:gridSpan w:val="2"/>
            <w:noWrap w:val="0"/>
            <w:vAlign w:val="center"/>
          </w:tcPr>
          <w:p w14:paraId="0A838FB7">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714" w:type="dxa"/>
            <w:vMerge w:val="continue"/>
            <w:noWrap w:val="0"/>
            <w:vAlign w:val="center"/>
          </w:tcPr>
          <w:p w14:paraId="06E1F12F">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c>
          <w:tcPr>
            <w:tcW w:w="1978" w:type="dxa"/>
            <w:gridSpan w:val="4"/>
            <w:noWrap w:val="0"/>
            <w:vAlign w:val="center"/>
          </w:tcPr>
          <w:p w14:paraId="7E3AD16B">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高级职称人员</w:t>
            </w:r>
          </w:p>
        </w:tc>
        <w:tc>
          <w:tcPr>
            <w:tcW w:w="1911" w:type="dxa"/>
            <w:gridSpan w:val="3"/>
            <w:noWrap w:val="0"/>
            <w:vAlign w:val="center"/>
          </w:tcPr>
          <w:p w14:paraId="39ADE32D">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r>
      <w:tr w14:paraId="34E27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jc w:val="center"/>
        </w:trPr>
        <w:tc>
          <w:tcPr>
            <w:tcW w:w="1628" w:type="dxa"/>
            <w:noWrap w:val="0"/>
            <w:vAlign w:val="center"/>
          </w:tcPr>
          <w:p w14:paraId="6BD8D4D2">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注册资金</w:t>
            </w:r>
          </w:p>
        </w:tc>
        <w:tc>
          <w:tcPr>
            <w:tcW w:w="2880" w:type="dxa"/>
            <w:gridSpan w:val="2"/>
            <w:noWrap w:val="0"/>
            <w:vAlign w:val="center"/>
          </w:tcPr>
          <w:p w14:paraId="307F59EC">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714" w:type="dxa"/>
            <w:vMerge w:val="continue"/>
            <w:noWrap w:val="0"/>
            <w:vAlign w:val="center"/>
          </w:tcPr>
          <w:p w14:paraId="483FED8C">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c>
          <w:tcPr>
            <w:tcW w:w="1978" w:type="dxa"/>
            <w:gridSpan w:val="4"/>
            <w:noWrap w:val="0"/>
            <w:vAlign w:val="center"/>
          </w:tcPr>
          <w:p w14:paraId="3DF0E173">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中级职称人员</w:t>
            </w:r>
          </w:p>
        </w:tc>
        <w:tc>
          <w:tcPr>
            <w:tcW w:w="1911" w:type="dxa"/>
            <w:gridSpan w:val="3"/>
            <w:noWrap w:val="0"/>
            <w:vAlign w:val="center"/>
          </w:tcPr>
          <w:p w14:paraId="0308CC65">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r>
      <w:tr w14:paraId="4B29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628" w:type="dxa"/>
            <w:noWrap w:val="0"/>
            <w:vAlign w:val="center"/>
          </w:tcPr>
          <w:p w14:paraId="0555F1E2">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开户银行</w:t>
            </w:r>
          </w:p>
        </w:tc>
        <w:tc>
          <w:tcPr>
            <w:tcW w:w="2880" w:type="dxa"/>
            <w:gridSpan w:val="2"/>
            <w:noWrap w:val="0"/>
            <w:vAlign w:val="center"/>
          </w:tcPr>
          <w:p w14:paraId="3484CDD7">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714" w:type="dxa"/>
            <w:vMerge w:val="continue"/>
            <w:noWrap w:val="0"/>
            <w:vAlign w:val="center"/>
          </w:tcPr>
          <w:p w14:paraId="2F1B1A3F">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c>
          <w:tcPr>
            <w:tcW w:w="1978" w:type="dxa"/>
            <w:gridSpan w:val="4"/>
            <w:noWrap w:val="0"/>
            <w:vAlign w:val="center"/>
          </w:tcPr>
          <w:p w14:paraId="0AFE71B0">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初级职称人员</w:t>
            </w:r>
          </w:p>
        </w:tc>
        <w:tc>
          <w:tcPr>
            <w:tcW w:w="1911" w:type="dxa"/>
            <w:gridSpan w:val="3"/>
            <w:noWrap w:val="0"/>
            <w:vAlign w:val="center"/>
          </w:tcPr>
          <w:p w14:paraId="41178207">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r>
      <w:tr w14:paraId="36A07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628" w:type="dxa"/>
            <w:noWrap w:val="0"/>
            <w:vAlign w:val="center"/>
          </w:tcPr>
          <w:p w14:paraId="04ED351E">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账号</w:t>
            </w:r>
          </w:p>
        </w:tc>
        <w:tc>
          <w:tcPr>
            <w:tcW w:w="2880" w:type="dxa"/>
            <w:gridSpan w:val="2"/>
            <w:noWrap w:val="0"/>
            <w:vAlign w:val="center"/>
          </w:tcPr>
          <w:p w14:paraId="23077ECB">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c>
          <w:tcPr>
            <w:tcW w:w="714" w:type="dxa"/>
            <w:vMerge w:val="continue"/>
            <w:noWrap w:val="0"/>
            <w:vAlign w:val="center"/>
          </w:tcPr>
          <w:p w14:paraId="6D681C89">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c>
          <w:tcPr>
            <w:tcW w:w="1978" w:type="dxa"/>
            <w:gridSpan w:val="4"/>
            <w:noWrap w:val="0"/>
            <w:vAlign w:val="center"/>
          </w:tcPr>
          <w:p w14:paraId="47112366">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技工</w:t>
            </w:r>
          </w:p>
        </w:tc>
        <w:tc>
          <w:tcPr>
            <w:tcW w:w="1911" w:type="dxa"/>
            <w:gridSpan w:val="3"/>
            <w:noWrap w:val="0"/>
            <w:vAlign w:val="center"/>
          </w:tcPr>
          <w:p w14:paraId="062208E6">
            <w:pPr>
              <w:keepNext w:val="0"/>
              <w:keepLines w:val="0"/>
              <w:pageBreakBefore w:val="0"/>
              <w:kinsoku/>
              <w:wordWrap/>
              <w:overflowPunct/>
              <w:topLinePunct w:val="0"/>
              <w:bidi w:val="0"/>
              <w:spacing w:line="560" w:lineRule="exact"/>
              <w:textAlignment w:val="auto"/>
              <w:outlineLvl w:val="9"/>
              <w:rPr>
                <w:rFonts w:hint="eastAsia" w:ascii="方正仿宋_GBK" w:hAnsi="方正仿宋_GBK" w:eastAsia="方正仿宋_GBK" w:cs="方正仿宋_GBK"/>
                <w:color w:val="auto"/>
                <w:sz w:val="24"/>
                <w:szCs w:val="24"/>
                <w:highlight w:val="none"/>
              </w:rPr>
            </w:pPr>
          </w:p>
        </w:tc>
      </w:tr>
      <w:tr w14:paraId="0BEE6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628" w:type="dxa"/>
            <w:noWrap w:val="0"/>
            <w:vAlign w:val="center"/>
          </w:tcPr>
          <w:p w14:paraId="7B79E228">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经营范围</w:t>
            </w:r>
          </w:p>
        </w:tc>
        <w:tc>
          <w:tcPr>
            <w:tcW w:w="7483" w:type="dxa"/>
            <w:gridSpan w:val="10"/>
            <w:noWrap w:val="0"/>
            <w:vAlign w:val="center"/>
          </w:tcPr>
          <w:p w14:paraId="498A4539">
            <w:pPr>
              <w:keepNext w:val="0"/>
              <w:keepLines w:val="0"/>
              <w:pageBreakBefore w:val="0"/>
              <w:kinsoku/>
              <w:wordWrap/>
              <w:overflowPunct/>
              <w:topLinePunct w:val="0"/>
              <w:bidi w:val="0"/>
              <w:spacing w:line="560" w:lineRule="exact"/>
              <w:jc w:val="both"/>
              <w:textAlignment w:val="auto"/>
              <w:outlineLvl w:val="9"/>
              <w:rPr>
                <w:rFonts w:hint="eastAsia" w:ascii="方正仿宋_GBK" w:hAnsi="方正仿宋_GBK" w:eastAsia="方正仿宋_GBK" w:cs="方正仿宋_GBK"/>
                <w:color w:val="auto"/>
                <w:sz w:val="24"/>
                <w:szCs w:val="24"/>
                <w:highlight w:val="none"/>
              </w:rPr>
            </w:pPr>
          </w:p>
        </w:tc>
      </w:tr>
      <w:tr w14:paraId="3C49C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628" w:type="dxa"/>
            <w:noWrap w:val="0"/>
            <w:vAlign w:val="center"/>
          </w:tcPr>
          <w:p w14:paraId="56C30608">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备注</w:t>
            </w:r>
          </w:p>
        </w:tc>
        <w:tc>
          <w:tcPr>
            <w:tcW w:w="7483" w:type="dxa"/>
            <w:gridSpan w:val="10"/>
            <w:noWrap w:val="0"/>
            <w:vAlign w:val="center"/>
          </w:tcPr>
          <w:p w14:paraId="538F01CB">
            <w:pPr>
              <w:keepNext w:val="0"/>
              <w:keepLines w:val="0"/>
              <w:pageBreakBefore w:val="0"/>
              <w:kinsoku/>
              <w:wordWrap/>
              <w:overflowPunct/>
              <w:topLinePunct w:val="0"/>
              <w:bidi w:val="0"/>
              <w:spacing w:line="560" w:lineRule="exact"/>
              <w:jc w:val="center"/>
              <w:textAlignment w:val="auto"/>
              <w:outlineLvl w:val="9"/>
              <w:rPr>
                <w:rFonts w:hint="eastAsia" w:ascii="方正仿宋_GBK" w:hAnsi="方正仿宋_GBK" w:eastAsia="方正仿宋_GBK" w:cs="方正仿宋_GBK"/>
                <w:color w:val="auto"/>
                <w:sz w:val="24"/>
                <w:szCs w:val="24"/>
                <w:highlight w:val="none"/>
              </w:rPr>
            </w:pPr>
          </w:p>
        </w:tc>
      </w:tr>
    </w:tbl>
    <w:p w14:paraId="2F6456D6">
      <w:pPr>
        <w:keepNext w:val="0"/>
        <w:keepLines w:val="0"/>
        <w:pageBreakBefore w:val="0"/>
        <w:kinsoku/>
        <w:wordWrap/>
        <w:overflowPunct/>
        <w:topLinePunct w:val="0"/>
        <w:bidi w:val="0"/>
        <w:spacing w:before="0" w:after="0" w:line="560" w:lineRule="exact"/>
        <w:jc w:val="left"/>
        <w:textAlignment w:val="auto"/>
        <w:outlineLvl w:val="9"/>
        <w:rPr>
          <w:rFonts w:hint="eastAsia" w:ascii="方正仿宋_GBK" w:hAnsi="方正仿宋_GBK" w:eastAsia="方正仿宋_GBK" w:cs="方正仿宋_GBK"/>
          <w:color w:val="auto"/>
          <w:sz w:val="24"/>
          <w:szCs w:val="24"/>
          <w:highlight w:val="none"/>
          <w:lang w:val="en-US" w:eastAsia="zh-CN"/>
        </w:rPr>
      </w:pPr>
      <w:bookmarkStart w:id="18" w:name="_Toc216270359"/>
      <w:bookmarkStart w:id="19" w:name="_Toc276044424"/>
      <w:bookmarkStart w:id="20" w:name="_Toc184704630"/>
      <w:bookmarkStart w:id="21" w:name="_Toc216323896"/>
      <w:bookmarkStart w:id="22" w:name="_Toc263070489"/>
      <w:bookmarkStart w:id="23" w:name="_Toc262544527"/>
      <w:bookmarkStart w:id="24" w:name="_Toc262038394"/>
      <w:bookmarkStart w:id="25" w:name="_Toc284151208"/>
      <w:bookmarkStart w:id="26" w:name="_Toc198022676"/>
      <w:bookmarkStart w:id="27" w:name="_Toc342377669"/>
      <w:bookmarkStart w:id="28" w:name="_Toc262571366"/>
      <w:r>
        <w:rPr>
          <w:rFonts w:hint="eastAsia" w:ascii="方正仿宋_GBK" w:hAnsi="方正仿宋_GBK" w:eastAsia="方正仿宋_GBK" w:cs="方正仿宋_GBK"/>
          <w:color w:val="auto"/>
          <w:sz w:val="24"/>
          <w:szCs w:val="24"/>
          <w:highlight w:val="none"/>
          <w:lang w:val="en-US" w:eastAsia="zh-CN"/>
        </w:rPr>
        <w:t>注：附营业执照、资质证书、安全生产许可证及相关文件复印件盖公章</w:t>
      </w:r>
    </w:p>
    <w:p w14:paraId="73DAD239">
      <w:pPr>
        <w:pStyle w:val="2"/>
        <w:rPr>
          <w:rFonts w:ascii="宋体" w:hAnsi="宋体"/>
          <w:color w:val="auto"/>
          <w:szCs w:val="21"/>
          <w:u w:val="single"/>
        </w:rPr>
      </w:pPr>
      <w:r>
        <w:rPr>
          <w:rFonts w:hint="eastAsia" w:ascii="宋体" w:hAnsi="宋体" w:eastAsia="宋体" w:cs="宋体"/>
          <w:color w:val="auto"/>
          <w:highlight w:val="none"/>
        </w:rPr>
        <w:br w:type="page"/>
      </w:r>
      <w:bookmarkEnd w:id="18"/>
      <w:bookmarkEnd w:id="19"/>
      <w:bookmarkEnd w:id="20"/>
      <w:bookmarkEnd w:id="21"/>
      <w:bookmarkEnd w:id="22"/>
      <w:bookmarkEnd w:id="23"/>
      <w:bookmarkEnd w:id="24"/>
      <w:bookmarkEnd w:id="25"/>
      <w:bookmarkEnd w:id="26"/>
      <w:bookmarkEnd w:id="27"/>
      <w:bookmarkEnd w:id="28"/>
    </w:p>
    <w:p w14:paraId="60C8244E">
      <w:pPr>
        <w:snapToGrid w:val="0"/>
        <w:spacing w:line="440" w:lineRule="exact"/>
        <w:ind w:firstLine="602" w:firstLineChars="200"/>
        <w:jc w:val="center"/>
        <w:rPr>
          <w:rStyle w:val="9"/>
          <w:rFonts w:hint="eastAsia" w:ascii="方正仿宋_GBK" w:hAnsi="方正仿宋_GBK" w:eastAsia="方正仿宋_GBK" w:cs="方正仿宋_GBK"/>
          <w:color w:val="000000"/>
          <w:kern w:val="0"/>
          <w:sz w:val="24"/>
          <w:szCs w:val="24"/>
          <w:highlight w:val="none"/>
          <w:lang w:val="en-US" w:eastAsia="zh-CN"/>
        </w:rPr>
      </w:pPr>
      <w:r>
        <w:rPr>
          <w:rStyle w:val="9"/>
          <w:rFonts w:hint="eastAsia" w:ascii="方正仿宋_GBK" w:hAnsi="方正仿宋_GBK" w:eastAsia="方正仿宋_GBK" w:cs="方正仿宋_GBK"/>
          <w:b/>
          <w:bCs/>
          <w:color w:val="000000"/>
          <w:kern w:val="0"/>
          <w:sz w:val="30"/>
          <w:szCs w:val="30"/>
          <w:highlight w:val="none"/>
          <w:lang w:val="en-US" w:eastAsia="zh-CN"/>
        </w:rPr>
        <w:t>六、其他资料</w:t>
      </w:r>
    </w:p>
    <w:p w14:paraId="7BB59EE8">
      <w:pPr>
        <w:pStyle w:val="2"/>
        <w:jc w:val="center"/>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比选申请人认为应付的其它资料</w:t>
      </w:r>
      <w:r>
        <w:rPr>
          <w:rFonts w:hint="eastAsia" w:ascii="方正仿宋_GBK" w:hAnsi="方正仿宋_GBK" w:eastAsia="方正仿宋_GBK" w:cs="方正仿宋_GBK"/>
          <w:sz w:val="28"/>
          <w:szCs w:val="28"/>
          <w:lang w:eastAsia="zh-CN"/>
        </w:rPr>
        <w:t>）</w:t>
      </w:r>
    </w:p>
    <w:p w14:paraId="4A54C47C"/>
    <w:sectPr>
      <w:footerReference r:id="rId5" w:type="default"/>
      <w:pgSz w:w="11906" w:h="16838"/>
      <w:pgMar w:top="1440" w:right="1519" w:bottom="1270" w:left="1519"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7DB51">
    <w:pPr>
      <w:pStyle w:val="5"/>
      <w:jc w:val="both"/>
      <w:rPr>
        <w:rStyle w:val="9"/>
        <w:lang w:val="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37F96">
    <w:pPr>
      <w:pStyle w:val="5"/>
      <w:framePr w:wrap="around" w:vAnchor="margin" w:hAnchor="text" w:xAlign="center" w:y="1"/>
      <w:rPr>
        <w:rStyle w:val="17"/>
      </w:rPr>
    </w:pPr>
  </w:p>
  <w:p w14:paraId="4123F679">
    <w:pPr>
      <w:pStyle w:val="5"/>
      <w:rPr>
        <w:rStyle w:val="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C0EEC">
    <w:pPr>
      <w:pStyle w:val="5"/>
      <w:jc w:val="both"/>
      <w:rPr>
        <w:rStyle w:val="9"/>
        <w:lang w:val="zh-CN"/>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F9755B">
                          <w:pPr>
                            <w:pStyle w:val="5"/>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DF9755B">
                    <w:pPr>
                      <w:pStyle w:val="5"/>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4F59A0"/>
    <w:multiLevelType w:val="singleLevel"/>
    <w:tmpl w:val="AF4F59A0"/>
    <w:lvl w:ilvl="0" w:tentative="0">
      <w:start w:val="1"/>
      <w:numFmt w:val="chineseCounting"/>
      <w:suff w:val="nothing"/>
      <w:lvlText w:val="%1、"/>
      <w:lvlJc w:val="left"/>
      <w:rPr>
        <w:rFonts w:hint="eastAsia"/>
      </w:rPr>
    </w:lvl>
  </w:abstractNum>
  <w:abstractNum w:abstractNumId="1">
    <w:nsid w:val="EBE9FE0B"/>
    <w:multiLevelType w:val="singleLevel"/>
    <w:tmpl w:val="EBE9FE0B"/>
    <w:lvl w:ilvl="0" w:tentative="0">
      <w:start w:val="2"/>
      <w:numFmt w:val="chineseCounting"/>
      <w:suff w:val="space"/>
      <w:lvlText w:val="第%1章"/>
      <w:lvlJc w:val="left"/>
      <w:rPr>
        <w:rFonts w:hint="eastAsia"/>
      </w:rPr>
    </w:lvl>
  </w:abstractNum>
  <w:abstractNum w:abstractNumId="2">
    <w:nsid w:val="F320F420"/>
    <w:multiLevelType w:val="singleLevel"/>
    <w:tmpl w:val="F320F420"/>
    <w:lvl w:ilvl="0" w:tentative="0">
      <w:start w:val="1"/>
      <w:numFmt w:val="chineseCounting"/>
      <w:suff w:val="space"/>
      <w:lvlText w:val="第%1章"/>
      <w:lvlJc w:val="left"/>
      <w:rPr>
        <w:rFonts w:hint="eastAsia"/>
      </w:rPr>
    </w:lvl>
  </w:abstractNum>
  <w:abstractNum w:abstractNumId="3">
    <w:nsid w:val="20C4B3B0"/>
    <w:multiLevelType w:val="singleLevel"/>
    <w:tmpl w:val="20C4B3B0"/>
    <w:lvl w:ilvl="0" w:tentative="0">
      <w:start w:val="1"/>
      <w:numFmt w:val="decimal"/>
      <w:lvlText w:val="%1."/>
      <w:lvlJc w:val="left"/>
      <w:pPr>
        <w:tabs>
          <w:tab w:val="left" w:pos="312"/>
        </w:tabs>
      </w:pPr>
    </w:lvl>
  </w:abstractNum>
  <w:abstractNum w:abstractNumId="4">
    <w:nsid w:val="3CD48696"/>
    <w:multiLevelType w:val="singleLevel"/>
    <w:tmpl w:val="3CD48696"/>
    <w:lvl w:ilvl="0" w:tentative="0">
      <w:start w:val="18"/>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3MGFmYzA4YWFhMjFhY2JhOTkxNWNlN2JkODBjMGEifQ=="/>
  </w:docVars>
  <w:rsids>
    <w:rsidRoot w:val="00000000"/>
    <w:rsid w:val="04D11395"/>
    <w:rsid w:val="11AE74B8"/>
    <w:rsid w:val="13090B25"/>
    <w:rsid w:val="194674E2"/>
    <w:rsid w:val="27826579"/>
    <w:rsid w:val="28D440ED"/>
    <w:rsid w:val="2C9F52EF"/>
    <w:rsid w:val="365F2620"/>
    <w:rsid w:val="40FA2607"/>
    <w:rsid w:val="45B63A7F"/>
    <w:rsid w:val="65164F59"/>
    <w:rsid w:val="65555212"/>
    <w:rsid w:val="6E372264"/>
    <w:rsid w:val="712575F7"/>
    <w:rsid w:val="75B67F37"/>
    <w:rsid w:val="76473FD5"/>
    <w:rsid w:val="7C924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Arial"/>
      <w:kern w:val="2"/>
      <w:sz w:val="21"/>
      <w:szCs w:val="24"/>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rFonts w:ascii="方正黑体_GBK" w:eastAsia="方正黑体_GBK"/>
      <w:bCs/>
      <w:snapToGrid w:val="0"/>
      <w:kern w:val="0"/>
      <w:sz w:val="44"/>
      <w:szCs w:val="44"/>
    </w:rPr>
  </w:style>
  <w:style w:type="paragraph" w:styleId="4">
    <w:name w:val="heading 3"/>
    <w:basedOn w:val="1"/>
    <w:next w:val="1"/>
    <w:qFormat/>
    <w:uiPriority w:val="0"/>
    <w:pPr>
      <w:keepNext/>
      <w:keepLines/>
      <w:widowControl w:val="0"/>
      <w:spacing w:before="260" w:after="260" w:line="415" w:lineRule="auto"/>
      <w:outlineLvl w:val="2"/>
    </w:pPr>
    <w:rPr>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NormalCharacter"/>
    <w:qFormat/>
    <w:uiPriority w:val="0"/>
    <w:rPr>
      <w:rFonts w:ascii="Times New Roman" w:hAnsi="Times New Roman" w:eastAsia="宋体" w:cs="Arial"/>
      <w:kern w:val="2"/>
      <w:sz w:val="21"/>
      <w:szCs w:val="24"/>
      <w:lang w:val="en-US" w:eastAsia="zh-CN" w:bidi="ar-SA"/>
    </w:rPr>
  </w:style>
  <w:style w:type="paragraph" w:customStyle="1" w:styleId="10">
    <w:name w:val="BodyText"/>
    <w:basedOn w:val="1"/>
    <w:next w:val="1"/>
    <w:qFormat/>
    <w:uiPriority w:val="0"/>
    <w:pPr>
      <w:spacing w:after="120"/>
    </w:pPr>
  </w:style>
  <w:style w:type="paragraph" w:customStyle="1" w:styleId="11">
    <w:name w:val="BodyTextIndent"/>
    <w:basedOn w:val="1"/>
    <w:qFormat/>
    <w:uiPriority w:val="0"/>
    <w:pPr>
      <w:ind w:firstLine="200" w:firstLineChars="200"/>
    </w:pPr>
  </w:style>
  <w:style w:type="paragraph" w:customStyle="1" w:styleId="12">
    <w:name w:val="Heading1"/>
    <w:basedOn w:val="1"/>
    <w:next w:val="1"/>
    <w:qFormat/>
    <w:uiPriority w:val="0"/>
    <w:pPr>
      <w:keepNext/>
      <w:keepLines/>
      <w:spacing w:before="340" w:after="330" w:line="578" w:lineRule="auto"/>
    </w:pPr>
    <w:rPr>
      <w:rFonts w:cs="Times New Roman"/>
      <w:b/>
      <w:bCs/>
      <w:kern w:val="44"/>
      <w:sz w:val="44"/>
      <w:szCs w:val="44"/>
    </w:rPr>
  </w:style>
  <w:style w:type="paragraph" w:customStyle="1" w:styleId="13">
    <w:name w:val="列出段落1"/>
    <w:basedOn w:val="1"/>
    <w:qFormat/>
    <w:uiPriority w:val="0"/>
    <w:pPr>
      <w:ind w:firstLine="200" w:firstLineChars="200"/>
    </w:pPr>
  </w:style>
  <w:style w:type="paragraph" w:customStyle="1" w:styleId="14">
    <w:name w:val="List Paragraph1"/>
    <w:basedOn w:val="1"/>
    <w:qFormat/>
    <w:uiPriority w:val="0"/>
    <w:pPr>
      <w:ind w:firstLine="200" w:firstLineChars="200"/>
    </w:pPr>
    <w:rPr>
      <w:rFonts w:ascii="Times New Roman" w:hAnsi="Times New Roman" w:eastAsia="微软雅黑"/>
      <w:sz w:val="28"/>
      <w:szCs w:val="20"/>
    </w:rPr>
  </w:style>
  <w:style w:type="paragraph" w:customStyle="1" w:styleId="15">
    <w:name w:val="Heading3"/>
    <w:basedOn w:val="1"/>
    <w:next w:val="1"/>
    <w:qFormat/>
    <w:uiPriority w:val="0"/>
    <w:pPr>
      <w:keepNext/>
      <w:keepLines/>
      <w:spacing w:before="260" w:after="260" w:line="415" w:lineRule="auto"/>
    </w:pPr>
    <w:rPr>
      <w:rFonts w:cs="Times New Roman"/>
      <w:b/>
      <w:bCs/>
      <w:sz w:val="32"/>
      <w:szCs w:val="32"/>
    </w:rPr>
  </w:style>
  <w:style w:type="paragraph" w:customStyle="1" w:styleId="16">
    <w:name w:val="Heading2"/>
    <w:basedOn w:val="1"/>
    <w:next w:val="1"/>
    <w:qFormat/>
    <w:uiPriority w:val="0"/>
    <w:pPr>
      <w:keepNext/>
      <w:keepLines/>
      <w:spacing w:before="260" w:after="260" w:line="415" w:lineRule="auto"/>
    </w:pPr>
    <w:rPr>
      <w:rFonts w:ascii="Cambria" w:hAnsi="Cambria" w:cs="Times New Roman"/>
      <w:b/>
      <w:bCs/>
      <w:sz w:val="32"/>
      <w:szCs w:val="32"/>
    </w:rPr>
  </w:style>
  <w:style w:type="character" w:customStyle="1" w:styleId="17">
    <w:name w:val="PageNumber"/>
    <w:basedOn w:val="9"/>
    <w:qFormat/>
    <w:uiPriority w:val="0"/>
    <w:rPr>
      <w:rFonts w:ascii="Times New Roman" w:hAnsi="Times New Roman" w:eastAsia="宋体" w:cs="Arial"/>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8937</Words>
  <Characters>9344</Characters>
  <Lines>0</Lines>
  <Paragraphs>0</Paragraphs>
  <TotalTime>72</TotalTime>
  <ScaleCrop>false</ScaleCrop>
  <LinksUpToDate>false</LinksUpToDate>
  <CharactersWithSpaces>10067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2024-09-04T03:33:00Z</dcterms:created>
  <dc:creator>Administrator</dc:creator>
  <cp:lastModifiedBy>Administrator</cp:lastModifiedBy>
  <cp:lastPrinted>2024-10-10T01:20:00Z</cp:lastPrinted>
  <dcterms:modified xsi:type="dcterms:W3CDTF">2024-10-12T08:02:22Z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B562463BB0974A9EBC3446323E1A5C41_12</vt:lpwstr>
  </property>
</Properties>
</file>